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01C29" w:rsidRPr="00901C29" w:rsidRDefault="00901C29" w:rsidP="00901C29"/>
    <w:sdt>
      <w:sdtPr>
        <w:rPr>
          <w:rFonts w:ascii="Arial" w:eastAsia="Calibri" w:hAnsi="Arial" w:cs="Arial"/>
          <w:b/>
          <w:bCs/>
          <w:sz w:val="24"/>
          <w:szCs w:val="24"/>
          <w:lang w:eastAsia="en-US"/>
        </w:rPr>
        <w:id w:val="-1474207370"/>
        <w:docPartObj>
          <w:docPartGallery w:val="Table of Contents"/>
          <w:docPartUnique/>
        </w:docPartObj>
      </w:sdtPr>
      <w:sdtEndPr>
        <w:rPr>
          <w:b w:val="0"/>
          <w:bCs w:val="0"/>
        </w:rPr>
      </w:sdtEndPr>
      <w:sdtContent>
        <w:p w:rsidR="00BE27AF" w:rsidRPr="00C32BA0" w:rsidRDefault="00BE27AF" w:rsidP="00BE27AF">
          <w:pPr>
            <w:spacing w:after="0" w:line="360" w:lineRule="auto"/>
            <w:rPr>
              <w:rFonts w:ascii="Arial" w:eastAsia="Calibri" w:hAnsi="Arial" w:cs="Arial"/>
              <w:b/>
              <w:sz w:val="28"/>
              <w:szCs w:val="28"/>
              <w:lang w:eastAsia="en-US"/>
            </w:rPr>
          </w:pPr>
          <w:r w:rsidRPr="00C32BA0">
            <w:rPr>
              <w:rFonts w:ascii="Arial" w:eastAsia="Calibri" w:hAnsi="Arial" w:cs="Arial"/>
              <w:b/>
              <w:sz w:val="28"/>
              <w:szCs w:val="28"/>
              <w:lang w:eastAsia="en-US"/>
            </w:rPr>
            <w:t>Sumário</w:t>
          </w:r>
        </w:p>
        <w:p w:rsidR="003E2B0B" w:rsidRDefault="00BE27AF">
          <w:pPr>
            <w:pStyle w:val="Sumrio1"/>
            <w:tabs>
              <w:tab w:val="left" w:pos="2410"/>
              <w:tab w:val="right" w:leader="dot" w:pos="9061"/>
            </w:tabs>
            <w:rPr>
              <w:noProof/>
            </w:rPr>
          </w:pPr>
          <w:r w:rsidRPr="00C32BA0">
            <w:rPr>
              <w:rFonts w:ascii="Arial" w:eastAsia="Calibri" w:hAnsi="Arial" w:cs="Arial"/>
              <w:lang w:eastAsia="en-US"/>
            </w:rPr>
            <w:fldChar w:fldCharType="begin"/>
          </w:r>
          <w:r w:rsidRPr="00C32BA0">
            <w:rPr>
              <w:rFonts w:ascii="Arial" w:eastAsia="Calibri" w:hAnsi="Arial" w:cs="Arial"/>
              <w:lang w:eastAsia="en-US"/>
            </w:rPr>
            <w:instrText xml:space="preserve"> TOC \o "1-3" \h \z \u </w:instrText>
          </w:r>
          <w:r w:rsidRPr="00C32BA0">
            <w:rPr>
              <w:rFonts w:ascii="Arial" w:eastAsia="Calibri" w:hAnsi="Arial" w:cs="Arial"/>
              <w:lang w:eastAsia="en-US"/>
            </w:rPr>
            <w:fldChar w:fldCharType="separate"/>
          </w:r>
          <w:hyperlink w:anchor="_Toc522171953" w:history="1">
            <w:r w:rsidR="003E2B0B" w:rsidRPr="00543CA6">
              <w:rPr>
                <w:rStyle w:val="Hyperlink"/>
                <w:rFonts w:ascii="Arial" w:hAnsi="Arial" w:cs="Arial"/>
                <w:noProof/>
              </w:rPr>
              <w:t>01.</w:t>
            </w:r>
            <w:r w:rsidR="00391FEB">
              <w:rPr>
                <w:rStyle w:val="Hyperlink"/>
                <w:rFonts w:ascii="Arial" w:hAnsi="Arial" w:cs="Arial"/>
                <w:noProof/>
              </w:rPr>
              <w:t xml:space="preserve"> </w:t>
            </w:r>
            <w:r w:rsidR="003E2B0B" w:rsidRPr="00543CA6">
              <w:rPr>
                <w:rStyle w:val="Hyperlink"/>
                <w:rFonts w:ascii="Arial" w:hAnsi="Arial" w:cs="Arial"/>
                <w:noProof/>
              </w:rPr>
              <w:t>OBJETIVO</w:t>
            </w:r>
            <w:r w:rsidR="003E2B0B">
              <w:rPr>
                <w:noProof/>
                <w:webHidden/>
              </w:rPr>
              <w:tab/>
            </w:r>
            <w:r w:rsidR="00391FEB">
              <w:rPr>
                <w:noProof/>
                <w:webHidden/>
              </w:rPr>
              <w:t>.....................................................................................................................</w:t>
            </w:r>
            <w:r w:rsidR="003E2B0B">
              <w:rPr>
                <w:noProof/>
                <w:webHidden/>
              </w:rPr>
              <w:fldChar w:fldCharType="begin"/>
            </w:r>
            <w:r w:rsidR="003E2B0B">
              <w:rPr>
                <w:noProof/>
                <w:webHidden/>
              </w:rPr>
              <w:instrText xml:space="preserve"> PAGEREF _Toc522171953 \h </w:instrText>
            </w:r>
            <w:r w:rsidR="003E2B0B">
              <w:rPr>
                <w:noProof/>
                <w:webHidden/>
              </w:rPr>
            </w:r>
            <w:r w:rsidR="003E2B0B">
              <w:rPr>
                <w:noProof/>
                <w:webHidden/>
              </w:rPr>
              <w:fldChar w:fldCharType="separate"/>
            </w:r>
            <w:r w:rsidR="0042726B">
              <w:rPr>
                <w:noProof/>
                <w:webHidden/>
              </w:rPr>
              <w:t>2</w:t>
            </w:r>
            <w:r w:rsidR="003E2B0B">
              <w:rPr>
                <w:noProof/>
                <w:webHidden/>
              </w:rPr>
              <w:fldChar w:fldCharType="end"/>
            </w:r>
          </w:hyperlink>
        </w:p>
        <w:p w:rsidR="003E2B0B" w:rsidRDefault="00FF328E">
          <w:pPr>
            <w:pStyle w:val="Sumrio1"/>
            <w:tabs>
              <w:tab w:val="left" w:pos="2410"/>
              <w:tab w:val="right" w:leader="dot" w:pos="9061"/>
            </w:tabs>
            <w:rPr>
              <w:noProof/>
            </w:rPr>
          </w:pPr>
          <w:hyperlink w:anchor="_Toc522171954" w:history="1">
            <w:r w:rsidR="003E2B0B" w:rsidRPr="00543CA6">
              <w:rPr>
                <w:rStyle w:val="Hyperlink"/>
                <w:rFonts w:ascii="Arial" w:hAnsi="Arial" w:cs="Arial"/>
                <w:noProof/>
              </w:rPr>
              <w:t>02.</w:t>
            </w:r>
            <w:r w:rsidR="00391FEB">
              <w:rPr>
                <w:rStyle w:val="Hyperlink"/>
                <w:rFonts w:ascii="Arial" w:hAnsi="Arial" w:cs="Arial"/>
                <w:noProof/>
              </w:rPr>
              <w:t xml:space="preserve"> </w:t>
            </w:r>
            <w:r w:rsidR="003E2B0B" w:rsidRPr="00543CA6">
              <w:rPr>
                <w:rStyle w:val="Hyperlink"/>
                <w:rFonts w:ascii="Arial" w:hAnsi="Arial" w:cs="Arial"/>
                <w:noProof/>
              </w:rPr>
              <w:t>CARACTERÍSITICAS GERAIS</w:t>
            </w:r>
            <w:r w:rsidR="003E2B0B">
              <w:rPr>
                <w:noProof/>
                <w:webHidden/>
              </w:rPr>
              <w:tab/>
            </w:r>
            <w:r w:rsidR="003E2B0B">
              <w:rPr>
                <w:noProof/>
                <w:webHidden/>
              </w:rPr>
              <w:fldChar w:fldCharType="begin"/>
            </w:r>
            <w:r w:rsidR="003E2B0B">
              <w:rPr>
                <w:noProof/>
                <w:webHidden/>
              </w:rPr>
              <w:instrText xml:space="preserve"> PAGEREF _Toc522171954 \h </w:instrText>
            </w:r>
            <w:r w:rsidR="003E2B0B">
              <w:rPr>
                <w:noProof/>
                <w:webHidden/>
              </w:rPr>
            </w:r>
            <w:r w:rsidR="003E2B0B">
              <w:rPr>
                <w:noProof/>
                <w:webHidden/>
              </w:rPr>
              <w:fldChar w:fldCharType="separate"/>
            </w:r>
            <w:r w:rsidR="0042726B">
              <w:rPr>
                <w:noProof/>
                <w:webHidden/>
              </w:rPr>
              <w:t>2</w:t>
            </w:r>
            <w:r w:rsidR="003E2B0B">
              <w:rPr>
                <w:noProof/>
                <w:webHidden/>
              </w:rPr>
              <w:fldChar w:fldCharType="end"/>
            </w:r>
          </w:hyperlink>
        </w:p>
        <w:p w:rsidR="003E2B0B" w:rsidRDefault="00FF328E">
          <w:pPr>
            <w:pStyle w:val="Sumrio1"/>
            <w:tabs>
              <w:tab w:val="left" w:pos="2410"/>
              <w:tab w:val="right" w:leader="dot" w:pos="9061"/>
            </w:tabs>
            <w:rPr>
              <w:noProof/>
            </w:rPr>
          </w:pPr>
          <w:hyperlink w:anchor="_Toc522171955" w:history="1">
            <w:r w:rsidR="003E2B0B" w:rsidRPr="00543CA6">
              <w:rPr>
                <w:rStyle w:val="Hyperlink"/>
                <w:rFonts w:ascii="Arial" w:hAnsi="Arial" w:cs="Arial"/>
                <w:noProof/>
              </w:rPr>
              <w:t>03.</w:t>
            </w:r>
            <w:r w:rsidR="00391FEB">
              <w:rPr>
                <w:rStyle w:val="Hyperlink"/>
                <w:rFonts w:ascii="Arial" w:hAnsi="Arial" w:cs="Arial"/>
                <w:noProof/>
              </w:rPr>
              <w:t xml:space="preserve"> </w:t>
            </w:r>
            <w:r w:rsidR="003E2B0B" w:rsidRPr="00543CA6">
              <w:rPr>
                <w:rStyle w:val="Hyperlink"/>
                <w:rFonts w:ascii="Arial" w:hAnsi="Arial" w:cs="Arial"/>
                <w:noProof/>
              </w:rPr>
              <w:t>RELAÇÃO DE DOCUMENTOS DE PROJETO</w:t>
            </w:r>
            <w:r w:rsidR="003E2B0B">
              <w:rPr>
                <w:noProof/>
                <w:webHidden/>
              </w:rPr>
              <w:tab/>
            </w:r>
            <w:r w:rsidR="003E2B0B">
              <w:rPr>
                <w:noProof/>
                <w:webHidden/>
              </w:rPr>
              <w:fldChar w:fldCharType="begin"/>
            </w:r>
            <w:r w:rsidR="003E2B0B">
              <w:rPr>
                <w:noProof/>
                <w:webHidden/>
              </w:rPr>
              <w:instrText xml:space="preserve"> PAGEREF _Toc522171955 \h </w:instrText>
            </w:r>
            <w:r w:rsidR="003E2B0B">
              <w:rPr>
                <w:noProof/>
                <w:webHidden/>
              </w:rPr>
            </w:r>
            <w:r w:rsidR="003E2B0B">
              <w:rPr>
                <w:noProof/>
                <w:webHidden/>
              </w:rPr>
              <w:fldChar w:fldCharType="separate"/>
            </w:r>
            <w:r w:rsidR="0042726B">
              <w:rPr>
                <w:noProof/>
                <w:webHidden/>
              </w:rPr>
              <w:t>2</w:t>
            </w:r>
            <w:r w:rsidR="003E2B0B">
              <w:rPr>
                <w:noProof/>
                <w:webHidden/>
              </w:rPr>
              <w:fldChar w:fldCharType="end"/>
            </w:r>
          </w:hyperlink>
        </w:p>
        <w:p w:rsidR="003E2B0B" w:rsidRDefault="00FF328E">
          <w:pPr>
            <w:pStyle w:val="Sumrio1"/>
            <w:tabs>
              <w:tab w:val="left" w:pos="2410"/>
              <w:tab w:val="right" w:leader="dot" w:pos="9061"/>
            </w:tabs>
            <w:rPr>
              <w:noProof/>
            </w:rPr>
          </w:pPr>
          <w:hyperlink w:anchor="_Toc522171956" w:history="1">
            <w:r w:rsidR="003E2B0B" w:rsidRPr="00543CA6">
              <w:rPr>
                <w:rStyle w:val="Hyperlink"/>
                <w:rFonts w:ascii="Arial" w:hAnsi="Arial" w:cs="Arial"/>
                <w:noProof/>
              </w:rPr>
              <w:t>04.</w:t>
            </w:r>
            <w:r w:rsidR="00391FEB">
              <w:rPr>
                <w:rStyle w:val="Hyperlink"/>
                <w:rFonts w:ascii="Arial" w:hAnsi="Arial" w:cs="Arial"/>
                <w:noProof/>
              </w:rPr>
              <w:t xml:space="preserve"> </w:t>
            </w:r>
            <w:r w:rsidR="003E2B0B" w:rsidRPr="00543CA6">
              <w:rPr>
                <w:rStyle w:val="Hyperlink"/>
                <w:rFonts w:ascii="Arial" w:hAnsi="Arial" w:cs="Arial"/>
                <w:noProof/>
              </w:rPr>
              <w:t>PLANTA DE LOCALIZAÇÃO</w:t>
            </w:r>
            <w:r w:rsidR="003E2B0B">
              <w:rPr>
                <w:noProof/>
                <w:webHidden/>
              </w:rPr>
              <w:tab/>
            </w:r>
            <w:r w:rsidR="003E2B0B">
              <w:rPr>
                <w:noProof/>
                <w:webHidden/>
              </w:rPr>
              <w:fldChar w:fldCharType="begin"/>
            </w:r>
            <w:r w:rsidR="003E2B0B">
              <w:rPr>
                <w:noProof/>
                <w:webHidden/>
              </w:rPr>
              <w:instrText xml:space="preserve"> PAGEREF _Toc522171956 \h </w:instrText>
            </w:r>
            <w:r w:rsidR="003E2B0B">
              <w:rPr>
                <w:noProof/>
                <w:webHidden/>
              </w:rPr>
            </w:r>
            <w:r w:rsidR="003E2B0B">
              <w:rPr>
                <w:noProof/>
                <w:webHidden/>
              </w:rPr>
              <w:fldChar w:fldCharType="separate"/>
            </w:r>
            <w:r w:rsidR="0042726B">
              <w:rPr>
                <w:noProof/>
                <w:webHidden/>
              </w:rPr>
              <w:t>4</w:t>
            </w:r>
            <w:r w:rsidR="003E2B0B">
              <w:rPr>
                <w:noProof/>
                <w:webHidden/>
              </w:rPr>
              <w:fldChar w:fldCharType="end"/>
            </w:r>
          </w:hyperlink>
        </w:p>
        <w:p w:rsidR="003E2B0B" w:rsidRDefault="00FF328E">
          <w:pPr>
            <w:pStyle w:val="Sumrio1"/>
            <w:tabs>
              <w:tab w:val="left" w:pos="2410"/>
              <w:tab w:val="right" w:leader="dot" w:pos="9061"/>
            </w:tabs>
            <w:rPr>
              <w:noProof/>
            </w:rPr>
          </w:pPr>
          <w:hyperlink w:anchor="_Toc522171957" w:history="1">
            <w:r w:rsidR="003E2B0B" w:rsidRPr="00543CA6">
              <w:rPr>
                <w:rStyle w:val="Hyperlink"/>
                <w:rFonts w:ascii="Arial" w:hAnsi="Arial" w:cs="Arial"/>
                <w:noProof/>
              </w:rPr>
              <w:t>05.</w:t>
            </w:r>
            <w:r w:rsidR="00391FEB">
              <w:rPr>
                <w:rStyle w:val="Hyperlink"/>
                <w:rFonts w:ascii="Arial" w:hAnsi="Arial" w:cs="Arial"/>
                <w:noProof/>
              </w:rPr>
              <w:t xml:space="preserve"> </w:t>
            </w:r>
            <w:r w:rsidR="003E2B0B" w:rsidRPr="00543CA6">
              <w:rPr>
                <w:rStyle w:val="Hyperlink"/>
                <w:rFonts w:ascii="Arial" w:hAnsi="Arial" w:cs="Arial"/>
                <w:noProof/>
              </w:rPr>
              <w:t>CONDIÇÕES DO LOCAL</w:t>
            </w:r>
            <w:r w:rsidR="003E2B0B">
              <w:rPr>
                <w:noProof/>
                <w:webHidden/>
              </w:rPr>
              <w:tab/>
            </w:r>
            <w:r w:rsidR="003E2B0B">
              <w:rPr>
                <w:noProof/>
                <w:webHidden/>
              </w:rPr>
              <w:fldChar w:fldCharType="begin"/>
            </w:r>
            <w:r w:rsidR="003E2B0B">
              <w:rPr>
                <w:noProof/>
                <w:webHidden/>
              </w:rPr>
              <w:instrText xml:space="preserve"> PAGEREF _Toc522171957 \h </w:instrText>
            </w:r>
            <w:r w:rsidR="003E2B0B">
              <w:rPr>
                <w:noProof/>
                <w:webHidden/>
              </w:rPr>
            </w:r>
            <w:r w:rsidR="003E2B0B">
              <w:rPr>
                <w:noProof/>
                <w:webHidden/>
              </w:rPr>
              <w:fldChar w:fldCharType="separate"/>
            </w:r>
            <w:r w:rsidR="0042726B">
              <w:rPr>
                <w:noProof/>
                <w:webHidden/>
              </w:rPr>
              <w:t>4</w:t>
            </w:r>
            <w:r w:rsidR="003E2B0B">
              <w:rPr>
                <w:noProof/>
                <w:webHidden/>
              </w:rPr>
              <w:fldChar w:fldCharType="end"/>
            </w:r>
          </w:hyperlink>
        </w:p>
        <w:p w:rsidR="003E2B0B" w:rsidRDefault="00FF328E">
          <w:pPr>
            <w:pStyle w:val="Sumrio1"/>
            <w:tabs>
              <w:tab w:val="left" w:pos="2410"/>
              <w:tab w:val="right" w:leader="dot" w:pos="9061"/>
            </w:tabs>
            <w:rPr>
              <w:noProof/>
            </w:rPr>
          </w:pPr>
          <w:hyperlink w:anchor="_Toc522171958" w:history="1">
            <w:r w:rsidR="003E2B0B" w:rsidRPr="00543CA6">
              <w:rPr>
                <w:rStyle w:val="Hyperlink"/>
                <w:rFonts w:ascii="Arial" w:hAnsi="Arial" w:cs="Arial"/>
                <w:noProof/>
              </w:rPr>
              <w:t>06.</w:t>
            </w:r>
            <w:r w:rsidR="00391FEB">
              <w:rPr>
                <w:rStyle w:val="Hyperlink"/>
                <w:rFonts w:ascii="Arial" w:hAnsi="Arial" w:cs="Arial"/>
                <w:noProof/>
              </w:rPr>
              <w:t xml:space="preserve"> </w:t>
            </w:r>
            <w:r w:rsidR="003E2B0B" w:rsidRPr="00543CA6">
              <w:rPr>
                <w:rStyle w:val="Hyperlink"/>
                <w:rFonts w:ascii="Arial" w:hAnsi="Arial" w:cs="Arial"/>
                <w:noProof/>
              </w:rPr>
              <w:t>ASSISTÊNCIA TÉCNICA</w:t>
            </w:r>
            <w:r w:rsidR="003E2B0B">
              <w:rPr>
                <w:noProof/>
                <w:webHidden/>
              </w:rPr>
              <w:tab/>
            </w:r>
            <w:r w:rsidR="003E2B0B">
              <w:rPr>
                <w:noProof/>
                <w:webHidden/>
              </w:rPr>
              <w:fldChar w:fldCharType="begin"/>
            </w:r>
            <w:r w:rsidR="003E2B0B">
              <w:rPr>
                <w:noProof/>
                <w:webHidden/>
              </w:rPr>
              <w:instrText xml:space="preserve"> PAGEREF _Toc522171958 \h </w:instrText>
            </w:r>
            <w:r w:rsidR="003E2B0B">
              <w:rPr>
                <w:noProof/>
                <w:webHidden/>
              </w:rPr>
            </w:r>
            <w:r w:rsidR="003E2B0B">
              <w:rPr>
                <w:noProof/>
                <w:webHidden/>
              </w:rPr>
              <w:fldChar w:fldCharType="separate"/>
            </w:r>
            <w:r w:rsidR="0042726B">
              <w:rPr>
                <w:noProof/>
                <w:webHidden/>
              </w:rPr>
              <w:t>7</w:t>
            </w:r>
            <w:r w:rsidR="003E2B0B">
              <w:rPr>
                <w:noProof/>
                <w:webHidden/>
              </w:rPr>
              <w:fldChar w:fldCharType="end"/>
            </w:r>
          </w:hyperlink>
        </w:p>
        <w:p w:rsidR="003E2B0B" w:rsidRDefault="00FF328E">
          <w:pPr>
            <w:pStyle w:val="Sumrio1"/>
            <w:tabs>
              <w:tab w:val="left" w:pos="2410"/>
              <w:tab w:val="right" w:leader="dot" w:pos="9061"/>
            </w:tabs>
            <w:rPr>
              <w:noProof/>
            </w:rPr>
          </w:pPr>
          <w:hyperlink w:anchor="_Toc522171959" w:history="1">
            <w:r w:rsidR="003E2B0B" w:rsidRPr="00543CA6">
              <w:rPr>
                <w:rStyle w:val="Hyperlink"/>
                <w:rFonts w:ascii="Arial" w:hAnsi="Arial" w:cs="Arial"/>
                <w:noProof/>
              </w:rPr>
              <w:t>07.</w:t>
            </w:r>
            <w:r w:rsidR="00391FEB">
              <w:rPr>
                <w:rStyle w:val="Hyperlink"/>
                <w:rFonts w:ascii="Arial" w:hAnsi="Arial" w:cs="Arial"/>
                <w:noProof/>
              </w:rPr>
              <w:t xml:space="preserve"> </w:t>
            </w:r>
            <w:r w:rsidR="003E2B0B" w:rsidRPr="00543CA6">
              <w:rPr>
                <w:rStyle w:val="Hyperlink"/>
                <w:rFonts w:ascii="Arial" w:hAnsi="Arial" w:cs="Arial"/>
                <w:noProof/>
              </w:rPr>
              <w:t>SERVIÇOS INICIAIS</w:t>
            </w:r>
            <w:r w:rsidR="003E2B0B">
              <w:rPr>
                <w:noProof/>
                <w:webHidden/>
              </w:rPr>
              <w:tab/>
            </w:r>
            <w:r w:rsidR="003E2B0B">
              <w:rPr>
                <w:noProof/>
                <w:webHidden/>
              </w:rPr>
              <w:fldChar w:fldCharType="begin"/>
            </w:r>
            <w:r w:rsidR="003E2B0B">
              <w:rPr>
                <w:noProof/>
                <w:webHidden/>
              </w:rPr>
              <w:instrText xml:space="preserve"> PAGEREF _Toc522171959 \h </w:instrText>
            </w:r>
            <w:r w:rsidR="003E2B0B">
              <w:rPr>
                <w:noProof/>
                <w:webHidden/>
              </w:rPr>
            </w:r>
            <w:r w:rsidR="003E2B0B">
              <w:rPr>
                <w:noProof/>
                <w:webHidden/>
              </w:rPr>
              <w:fldChar w:fldCharType="separate"/>
            </w:r>
            <w:r w:rsidR="0042726B">
              <w:rPr>
                <w:noProof/>
                <w:webHidden/>
              </w:rPr>
              <w:t>8</w:t>
            </w:r>
            <w:r w:rsidR="003E2B0B">
              <w:rPr>
                <w:noProof/>
                <w:webHidden/>
              </w:rPr>
              <w:fldChar w:fldCharType="end"/>
            </w:r>
          </w:hyperlink>
        </w:p>
        <w:p w:rsidR="003E2B0B" w:rsidRDefault="00FF328E">
          <w:pPr>
            <w:pStyle w:val="Sumrio1"/>
            <w:tabs>
              <w:tab w:val="left" w:pos="2410"/>
              <w:tab w:val="right" w:leader="dot" w:pos="9061"/>
            </w:tabs>
            <w:rPr>
              <w:noProof/>
            </w:rPr>
          </w:pPr>
          <w:hyperlink w:anchor="_Toc522171962" w:history="1">
            <w:r w:rsidR="003E2B0B" w:rsidRPr="00543CA6">
              <w:rPr>
                <w:rStyle w:val="Hyperlink"/>
                <w:rFonts w:ascii="Arial" w:hAnsi="Arial" w:cs="Arial"/>
                <w:noProof/>
              </w:rPr>
              <w:t>09.</w:t>
            </w:r>
            <w:r w:rsidR="00391FEB">
              <w:rPr>
                <w:rStyle w:val="Hyperlink"/>
                <w:rFonts w:ascii="Arial" w:hAnsi="Arial" w:cs="Arial"/>
                <w:noProof/>
              </w:rPr>
              <w:t xml:space="preserve"> </w:t>
            </w:r>
            <w:r w:rsidR="003E2B0B" w:rsidRPr="00543CA6">
              <w:rPr>
                <w:rStyle w:val="Hyperlink"/>
                <w:rFonts w:ascii="Arial" w:hAnsi="Arial" w:cs="Arial"/>
                <w:noProof/>
              </w:rPr>
              <w:t>DEMOLIÇÕES E RETIRADAS</w:t>
            </w:r>
            <w:r w:rsidR="003E2B0B">
              <w:rPr>
                <w:noProof/>
                <w:webHidden/>
              </w:rPr>
              <w:tab/>
            </w:r>
            <w:r w:rsidR="003E2B0B">
              <w:rPr>
                <w:noProof/>
                <w:webHidden/>
              </w:rPr>
              <w:fldChar w:fldCharType="begin"/>
            </w:r>
            <w:r w:rsidR="003E2B0B">
              <w:rPr>
                <w:noProof/>
                <w:webHidden/>
              </w:rPr>
              <w:instrText xml:space="preserve"> PAGEREF _Toc522171962 \h </w:instrText>
            </w:r>
            <w:r w:rsidR="003E2B0B">
              <w:rPr>
                <w:noProof/>
                <w:webHidden/>
              </w:rPr>
            </w:r>
            <w:r w:rsidR="003E2B0B">
              <w:rPr>
                <w:noProof/>
                <w:webHidden/>
              </w:rPr>
              <w:fldChar w:fldCharType="separate"/>
            </w:r>
            <w:r w:rsidR="0042726B">
              <w:rPr>
                <w:noProof/>
                <w:webHidden/>
              </w:rPr>
              <w:t>16</w:t>
            </w:r>
            <w:r w:rsidR="003E2B0B">
              <w:rPr>
                <w:noProof/>
                <w:webHidden/>
              </w:rPr>
              <w:fldChar w:fldCharType="end"/>
            </w:r>
          </w:hyperlink>
        </w:p>
        <w:p w:rsidR="003E2B0B" w:rsidRDefault="00FF328E">
          <w:pPr>
            <w:pStyle w:val="Sumrio1"/>
            <w:tabs>
              <w:tab w:val="left" w:pos="2410"/>
              <w:tab w:val="right" w:leader="dot" w:pos="9061"/>
            </w:tabs>
            <w:rPr>
              <w:noProof/>
            </w:rPr>
          </w:pPr>
          <w:hyperlink w:anchor="_Toc522171963" w:history="1">
            <w:r w:rsidR="003E2B0B" w:rsidRPr="00543CA6">
              <w:rPr>
                <w:rStyle w:val="Hyperlink"/>
                <w:rFonts w:ascii="Arial" w:hAnsi="Arial" w:cs="Arial"/>
                <w:noProof/>
              </w:rPr>
              <w:t>10.</w:t>
            </w:r>
            <w:r w:rsidR="00391FEB">
              <w:rPr>
                <w:rStyle w:val="Hyperlink"/>
                <w:rFonts w:ascii="Arial" w:hAnsi="Arial" w:cs="Arial"/>
                <w:noProof/>
              </w:rPr>
              <w:t xml:space="preserve"> </w:t>
            </w:r>
            <w:r w:rsidR="003E2B0B" w:rsidRPr="00543CA6">
              <w:rPr>
                <w:rStyle w:val="Hyperlink"/>
                <w:rFonts w:ascii="Arial" w:hAnsi="Arial" w:cs="Arial"/>
                <w:noProof/>
              </w:rPr>
              <w:t>CONSTRUÇAO DA CENTRAL DE RESÍDUOS</w:t>
            </w:r>
            <w:r w:rsidR="003E2B0B">
              <w:rPr>
                <w:noProof/>
                <w:webHidden/>
              </w:rPr>
              <w:tab/>
            </w:r>
            <w:r w:rsidR="003E2B0B">
              <w:rPr>
                <w:noProof/>
                <w:webHidden/>
              </w:rPr>
              <w:fldChar w:fldCharType="begin"/>
            </w:r>
            <w:r w:rsidR="003E2B0B">
              <w:rPr>
                <w:noProof/>
                <w:webHidden/>
              </w:rPr>
              <w:instrText xml:space="preserve"> PAGEREF _Toc522171963 \h </w:instrText>
            </w:r>
            <w:r w:rsidR="003E2B0B">
              <w:rPr>
                <w:noProof/>
                <w:webHidden/>
              </w:rPr>
            </w:r>
            <w:r w:rsidR="003E2B0B">
              <w:rPr>
                <w:noProof/>
                <w:webHidden/>
              </w:rPr>
              <w:fldChar w:fldCharType="separate"/>
            </w:r>
            <w:r w:rsidR="0042726B">
              <w:rPr>
                <w:noProof/>
                <w:webHidden/>
              </w:rPr>
              <w:t>18</w:t>
            </w:r>
            <w:r w:rsidR="003E2B0B">
              <w:rPr>
                <w:noProof/>
                <w:webHidden/>
              </w:rPr>
              <w:fldChar w:fldCharType="end"/>
            </w:r>
          </w:hyperlink>
        </w:p>
        <w:p w:rsidR="003E2B0B" w:rsidRDefault="00FF328E">
          <w:pPr>
            <w:pStyle w:val="Sumrio1"/>
            <w:tabs>
              <w:tab w:val="left" w:pos="2410"/>
              <w:tab w:val="right" w:leader="dot" w:pos="9061"/>
            </w:tabs>
            <w:rPr>
              <w:noProof/>
            </w:rPr>
          </w:pPr>
          <w:hyperlink w:anchor="_Toc522171964" w:history="1">
            <w:r w:rsidR="003E2B0B" w:rsidRPr="00543CA6">
              <w:rPr>
                <w:rStyle w:val="Hyperlink"/>
                <w:rFonts w:ascii="Arial" w:hAnsi="Arial" w:cs="Arial"/>
                <w:noProof/>
              </w:rPr>
              <w:t>11.</w:t>
            </w:r>
            <w:r w:rsidR="00391FEB">
              <w:rPr>
                <w:rStyle w:val="Hyperlink"/>
                <w:rFonts w:ascii="Arial" w:hAnsi="Arial" w:cs="Arial"/>
                <w:noProof/>
              </w:rPr>
              <w:t xml:space="preserve"> </w:t>
            </w:r>
            <w:r w:rsidR="003E2B0B" w:rsidRPr="00543CA6">
              <w:rPr>
                <w:rStyle w:val="Hyperlink"/>
                <w:rFonts w:ascii="Arial" w:hAnsi="Arial" w:cs="Arial"/>
                <w:noProof/>
              </w:rPr>
              <w:t>LIMPEZA FINAL DA OBRA</w:t>
            </w:r>
            <w:r w:rsidR="003E2B0B">
              <w:rPr>
                <w:noProof/>
                <w:webHidden/>
              </w:rPr>
              <w:tab/>
            </w:r>
            <w:r w:rsidR="003E2B0B">
              <w:rPr>
                <w:noProof/>
                <w:webHidden/>
              </w:rPr>
              <w:fldChar w:fldCharType="begin"/>
            </w:r>
            <w:r w:rsidR="003E2B0B">
              <w:rPr>
                <w:noProof/>
                <w:webHidden/>
              </w:rPr>
              <w:instrText xml:space="preserve"> PAGEREF _Toc522171964 \h </w:instrText>
            </w:r>
            <w:r w:rsidR="003E2B0B">
              <w:rPr>
                <w:noProof/>
                <w:webHidden/>
              </w:rPr>
            </w:r>
            <w:r w:rsidR="003E2B0B">
              <w:rPr>
                <w:noProof/>
                <w:webHidden/>
              </w:rPr>
              <w:fldChar w:fldCharType="separate"/>
            </w:r>
            <w:r w:rsidR="0042726B">
              <w:rPr>
                <w:noProof/>
                <w:webHidden/>
              </w:rPr>
              <w:t>59</w:t>
            </w:r>
            <w:r w:rsidR="003E2B0B">
              <w:rPr>
                <w:noProof/>
                <w:webHidden/>
              </w:rPr>
              <w:fldChar w:fldCharType="end"/>
            </w:r>
          </w:hyperlink>
        </w:p>
        <w:p w:rsidR="00BE27AF" w:rsidRPr="00C1420A" w:rsidRDefault="00BE27AF" w:rsidP="00130000">
          <w:pPr>
            <w:tabs>
              <w:tab w:val="left" w:pos="3950"/>
            </w:tabs>
            <w:spacing w:after="100"/>
            <w:rPr>
              <w:rFonts w:ascii="Calibri" w:eastAsia="Calibri" w:hAnsi="Calibri" w:cs="Times New Roman"/>
              <w:b/>
              <w:bCs/>
              <w:lang w:eastAsia="en-US"/>
            </w:rPr>
          </w:pPr>
          <w:r w:rsidRPr="00C32BA0">
            <w:rPr>
              <w:rFonts w:ascii="Arial" w:eastAsia="Calibri" w:hAnsi="Arial" w:cs="Arial"/>
              <w:bCs/>
              <w:lang w:eastAsia="en-US"/>
            </w:rPr>
            <w:fldChar w:fldCharType="end"/>
          </w:r>
          <w:r w:rsidR="00130000">
            <w:rPr>
              <w:rFonts w:ascii="Arial" w:eastAsia="Calibri" w:hAnsi="Arial" w:cs="Arial"/>
              <w:bCs/>
              <w:lang w:eastAsia="en-US"/>
            </w:rPr>
            <w:tab/>
          </w:r>
        </w:p>
      </w:sdtContent>
    </w:sdt>
    <w:p w:rsidR="00046843" w:rsidRDefault="00046843" w:rsidP="00BE27AF">
      <w:pPr>
        <w:spacing w:after="0" w:line="360" w:lineRule="auto"/>
        <w:rPr>
          <w:rFonts w:ascii="Arial" w:eastAsia="Calibri" w:hAnsi="Arial" w:cs="Arial"/>
          <w:sz w:val="24"/>
          <w:szCs w:val="24"/>
          <w:lang w:eastAsia="en-US"/>
        </w:rPr>
      </w:pPr>
    </w:p>
    <w:p w:rsidR="00046843" w:rsidRDefault="00046843" w:rsidP="00BE27AF">
      <w:pPr>
        <w:spacing w:after="0" w:line="360" w:lineRule="auto"/>
        <w:rPr>
          <w:rFonts w:ascii="Arial" w:eastAsia="Calibri" w:hAnsi="Arial" w:cs="Arial"/>
          <w:sz w:val="24"/>
          <w:szCs w:val="24"/>
          <w:lang w:eastAsia="en-US"/>
        </w:rPr>
      </w:pPr>
    </w:p>
    <w:p w:rsidR="00046843" w:rsidRDefault="00046843" w:rsidP="00BE27AF">
      <w:pPr>
        <w:spacing w:after="0" w:line="360" w:lineRule="auto"/>
        <w:rPr>
          <w:rFonts w:ascii="Arial" w:eastAsia="Calibri" w:hAnsi="Arial" w:cs="Arial"/>
          <w:sz w:val="24"/>
          <w:szCs w:val="24"/>
          <w:lang w:eastAsia="en-US"/>
        </w:rPr>
      </w:pPr>
    </w:p>
    <w:p w:rsidR="00C1420A" w:rsidRDefault="00C1420A" w:rsidP="00BE27AF">
      <w:pPr>
        <w:spacing w:after="0" w:line="360" w:lineRule="auto"/>
        <w:rPr>
          <w:rFonts w:ascii="Arial" w:eastAsia="Calibri" w:hAnsi="Arial" w:cs="Arial"/>
          <w:sz w:val="24"/>
          <w:szCs w:val="24"/>
          <w:lang w:eastAsia="en-US"/>
        </w:rPr>
      </w:pPr>
    </w:p>
    <w:p w:rsidR="00C1420A" w:rsidRDefault="00C1420A" w:rsidP="00BE27AF">
      <w:pPr>
        <w:spacing w:after="0" w:line="360" w:lineRule="auto"/>
        <w:rPr>
          <w:rFonts w:ascii="Arial" w:eastAsia="Calibri" w:hAnsi="Arial" w:cs="Arial"/>
          <w:sz w:val="24"/>
          <w:szCs w:val="24"/>
          <w:lang w:eastAsia="en-US"/>
        </w:rPr>
      </w:pPr>
    </w:p>
    <w:p w:rsidR="00C1420A" w:rsidRDefault="00C1420A" w:rsidP="00BE27AF">
      <w:pPr>
        <w:spacing w:after="0" w:line="360" w:lineRule="auto"/>
        <w:rPr>
          <w:rFonts w:ascii="Arial" w:eastAsia="Calibri" w:hAnsi="Arial" w:cs="Arial"/>
          <w:sz w:val="24"/>
          <w:szCs w:val="24"/>
          <w:lang w:eastAsia="en-US"/>
        </w:rPr>
      </w:pPr>
    </w:p>
    <w:p w:rsidR="00C1420A" w:rsidRDefault="00C1420A" w:rsidP="00BE27AF">
      <w:pPr>
        <w:spacing w:after="0" w:line="360" w:lineRule="auto"/>
        <w:rPr>
          <w:rFonts w:ascii="Arial" w:eastAsia="Calibri" w:hAnsi="Arial" w:cs="Arial"/>
          <w:sz w:val="24"/>
          <w:szCs w:val="24"/>
          <w:lang w:eastAsia="en-US"/>
        </w:rPr>
      </w:pPr>
    </w:p>
    <w:p w:rsidR="00C1420A" w:rsidRDefault="00DF7475" w:rsidP="00DF7475">
      <w:pPr>
        <w:tabs>
          <w:tab w:val="left" w:pos="3676"/>
        </w:tabs>
        <w:spacing w:after="0" w:line="360" w:lineRule="auto"/>
        <w:rPr>
          <w:rFonts w:ascii="Arial" w:eastAsia="Calibri" w:hAnsi="Arial" w:cs="Arial"/>
          <w:sz w:val="24"/>
          <w:szCs w:val="24"/>
          <w:lang w:eastAsia="en-US"/>
        </w:rPr>
      </w:pPr>
      <w:r>
        <w:rPr>
          <w:rFonts w:ascii="Arial" w:eastAsia="Calibri" w:hAnsi="Arial" w:cs="Arial"/>
          <w:sz w:val="24"/>
          <w:szCs w:val="24"/>
          <w:lang w:eastAsia="en-US"/>
        </w:rPr>
        <w:tab/>
      </w:r>
    </w:p>
    <w:p w:rsidR="00C1420A" w:rsidRDefault="00C1420A" w:rsidP="00BE27AF">
      <w:pPr>
        <w:spacing w:after="0" w:line="360" w:lineRule="auto"/>
        <w:rPr>
          <w:rFonts w:ascii="Arial" w:eastAsia="Calibri" w:hAnsi="Arial" w:cs="Arial"/>
          <w:sz w:val="24"/>
          <w:szCs w:val="24"/>
          <w:lang w:eastAsia="en-US"/>
        </w:rPr>
      </w:pPr>
    </w:p>
    <w:p w:rsidR="00901C29" w:rsidRDefault="00901C29" w:rsidP="00C32BA0">
      <w:pPr>
        <w:tabs>
          <w:tab w:val="left" w:pos="3720"/>
        </w:tabs>
        <w:spacing w:after="0" w:line="360" w:lineRule="auto"/>
        <w:rPr>
          <w:rFonts w:ascii="Arial" w:eastAsia="Calibri" w:hAnsi="Arial" w:cs="Arial"/>
          <w:sz w:val="24"/>
          <w:szCs w:val="24"/>
          <w:lang w:eastAsia="en-US"/>
        </w:rPr>
      </w:pPr>
    </w:p>
    <w:p w:rsidR="00046843" w:rsidRPr="00DF7475" w:rsidRDefault="00C32BA0" w:rsidP="00DF7475">
      <w:pPr>
        <w:tabs>
          <w:tab w:val="left" w:pos="3720"/>
        </w:tabs>
        <w:spacing w:after="0" w:line="360" w:lineRule="auto"/>
        <w:rPr>
          <w:rFonts w:ascii="Arial" w:eastAsia="Calibri" w:hAnsi="Arial" w:cs="Arial"/>
          <w:sz w:val="24"/>
          <w:szCs w:val="24"/>
          <w:lang w:eastAsia="en-US"/>
        </w:rPr>
      </w:pPr>
      <w:r>
        <w:rPr>
          <w:rFonts w:ascii="Arial" w:eastAsia="Calibri" w:hAnsi="Arial" w:cs="Arial"/>
          <w:sz w:val="24"/>
          <w:szCs w:val="24"/>
          <w:lang w:eastAsia="en-US"/>
        </w:rPr>
        <w:tab/>
      </w:r>
    </w:p>
    <w:tbl>
      <w:tblPr>
        <w:tblStyle w:val="ListaClara1"/>
        <w:tblW w:w="0" w:type="auto"/>
        <w:tblBorders>
          <w:top w:val="none" w:sz="0" w:space="0" w:color="auto"/>
          <w:left w:val="none" w:sz="0" w:space="0" w:color="auto"/>
          <w:bottom w:val="none" w:sz="0" w:space="0" w:color="auto"/>
          <w:right w:val="none" w:sz="0" w:space="0" w:color="auto"/>
        </w:tblBorders>
        <w:shd w:val="clear" w:color="auto" w:fill="3E7DBC"/>
        <w:tblLook w:val="04A0" w:firstRow="1" w:lastRow="0" w:firstColumn="1" w:lastColumn="0" w:noHBand="0" w:noVBand="1"/>
      </w:tblPr>
      <w:tblGrid>
        <w:gridCol w:w="9071"/>
      </w:tblGrid>
      <w:tr w:rsidR="00BE27AF" w:rsidRPr="00BE27AF" w:rsidTr="00A52D28">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9185" w:type="dxa"/>
            <w:shd w:val="clear" w:color="auto" w:fill="3E7DBC"/>
          </w:tcPr>
          <w:p w:rsidR="00BE27AF" w:rsidRPr="00BE27AF" w:rsidRDefault="00BE27AF" w:rsidP="002F4628">
            <w:pPr>
              <w:numPr>
                <w:ilvl w:val="0"/>
                <w:numId w:val="13"/>
              </w:numPr>
              <w:spacing w:line="360" w:lineRule="auto"/>
              <w:contextualSpacing/>
              <w:outlineLvl w:val="0"/>
              <w:rPr>
                <w:rFonts w:ascii="Arial" w:hAnsi="Arial" w:cs="Arial"/>
                <w:sz w:val="24"/>
                <w:szCs w:val="24"/>
              </w:rPr>
            </w:pPr>
            <w:bookmarkStart w:id="0" w:name="_Toc440612470"/>
            <w:bookmarkStart w:id="1" w:name="_Toc522171953"/>
            <w:r w:rsidRPr="00BE27AF">
              <w:rPr>
                <w:rFonts w:ascii="Arial" w:hAnsi="Arial" w:cs="Arial"/>
                <w:sz w:val="24"/>
                <w:szCs w:val="24"/>
              </w:rPr>
              <w:lastRenderedPageBreak/>
              <w:t>OBJETIVO</w:t>
            </w:r>
            <w:bookmarkEnd w:id="0"/>
            <w:bookmarkEnd w:id="1"/>
          </w:p>
        </w:tc>
      </w:tr>
    </w:tbl>
    <w:p w:rsidR="00BE27AF" w:rsidRPr="00BE27AF" w:rsidRDefault="00BE27AF" w:rsidP="00BE27AF">
      <w:pPr>
        <w:spacing w:after="0" w:line="360" w:lineRule="auto"/>
        <w:rPr>
          <w:rFonts w:ascii="Arial" w:eastAsia="Calibri" w:hAnsi="Arial" w:cs="Arial"/>
          <w:b/>
          <w:sz w:val="24"/>
          <w:szCs w:val="24"/>
          <w:lang w:eastAsia="en-US"/>
        </w:rPr>
      </w:pPr>
    </w:p>
    <w:p w:rsidR="003206AB" w:rsidRDefault="003206AB" w:rsidP="003206AB">
      <w:pPr>
        <w:spacing w:after="0" w:line="360" w:lineRule="auto"/>
        <w:ind w:firstLine="708"/>
        <w:jc w:val="both"/>
        <w:rPr>
          <w:rFonts w:ascii="Arial" w:hAnsi="Arial" w:cs="Arial"/>
          <w:sz w:val="24"/>
          <w:szCs w:val="24"/>
        </w:rPr>
      </w:pPr>
      <w:r>
        <w:rPr>
          <w:rFonts w:ascii="Arial" w:hAnsi="Arial" w:cs="Arial"/>
          <w:sz w:val="24"/>
          <w:szCs w:val="24"/>
        </w:rPr>
        <w:t>C</w:t>
      </w:r>
      <w:r w:rsidRPr="00382701">
        <w:rPr>
          <w:rFonts w:ascii="Arial" w:hAnsi="Arial" w:cs="Arial"/>
          <w:sz w:val="24"/>
          <w:szCs w:val="24"/>
        </w:rPr>
        <w:t>ontratação</w:t>
      </w:r>
      <w:r w:rsidR="006900FF">
        <w:rPr>
          <w:rFonts w:ascii="Arial" w:hAnsi="Arial" w:cs="Arial"/>
          <w:sz w:val="24"/>
          <w:szCs w:val="24"/>
        </w:rPr>
        <w:t xml:space="preserve"> de empresa especializada para reforma</w:t>
      </w:r>
      <w:r w:rsidRPr="00382701">
        <w:rPr>
          <w:rFonts w:ascii="Arial" w:hAnsi="Arial" w:cs="Arial"/>
          <w:sz w:val="24"/>
          <w:szCs w:val="24"/>
        </w:rPr>
        <w:t xml:space="preserve"> </w:t>
      </w:r>
      <w:r w:rsidR="00391FEB">
        <w:rPr>
          <w:rFonts w:ascii="Arial" w:hAnsi="Arial" w:cs="Arial"/>
          <w:sz w:val="24"/>
          <w:szCs w:val="24"/>
        </w:rPr>
        <w:t>e ampliação da</w:t>
      </w:r>
      <w:r w:rsidRPr="00382701">
        <w:rPr>
          <w:rFonts w:ascii="Arial" w:hAnsi="Arial" w:cs="Arial"/>
          <w:sz w:val="24"/>
          <w:szCs w:val="24"/>
        </w:rPr>
        <w:t xml:space="preserve"> </w:t>
      </w:r>
      <w:r w:rsidR="00374E31">
        <w:rPr>
          <w:rFonts w:ascii="Arial" w:hAnsi="Arial" w:cs="Arial"/>
          <w:sz w:val="24"/>
          <w:szCs w:val="24"/>
        </w:rPr>
        <w:t xml:space="preserve">Central </w:t>
      </w:r>
      <w:r w:rsidR="00771C06">
        <w:rPr>
          <w:rFonts w:ascii="Arial" w:hAnsi="Arial" w:cs="Arial"/>
          <w:sz w:val="24"/>
          <w:szCs w:val="24"/>
        </w:rPr>
        <w:t xml:space="preserve">e Praça </w:t>
      </w:r>
      <w:r w:rsidR="00861089">
        <w:rPr>
          <w:rFonts w:ascii="Arial" w:hAnsi="Arial" w:cs="Arial"/>
          <w:sz w:val="24"/>
          <w:szCs w:val="24"/>
        </w:rPr>
        <w:t>de Resíduos</w:t>
      </w:r>
      <w:r w:rsidR="00391FEB">
        <w:rPr>
          <w:rFonts w:ascii="Arial" w:hAnsi="Arial" w:cs="Arial"/>
          <w:sz w:val="24"/>
          <w:szCs w:val="24"/>
        </w:rPr>
        <w:t>, localizada</w:t>
      </w:r>
      <w:r w:rsidR="00861089">
        <w:rPr>
          <w:rFonts w:ascii="Arial" w:hAnsi="Arial" w:cs="Arial"/>
          <w:sz w:val="24"/>
          <w:szCs w:val="24"/>
        </w:rPr>
        <w:t xml:space="preserve"> na área primária</w:t>
      </w:r>
      <w:r w:rsidR="00391FEB">
        <w:rPr>
          <w:rFonts w:ascii="Arial" w:hAnsi="Arial" w:cs="Arial"/>
          <w:sz w:val="24"/>
          <w:szCs w:val="24"/>
        </w:rPr>
        <w:t xml:space="preserve"> do</w:t>
      </w:r>
      <w:r w:rsidRPr="00382701">
        <w:rPr>
          <w:rFonts w:ascii="Arial" w:hAnsi="Arial" w:cs="Arial"/>
          <w:sz w:val="24"/>
          <w:szCs w:val="24"/>
        </w:rPr>
        <w:t xml:space="preserve"> </w:t>
      </w:r>
      <w:r>
        <w:rPr>
          <w:rFonts w:ascii="Arial" w:hAnsi="Arial" w:cs="Arial"/>
          <w:sz w:val="24"/>
          <w:szCs w:val="24"/>
        </w:rPr>
        <w:t>Porto do Itaqui e</w:t>
      </w:r>
      <w:r w:rsidRPr="00382701">
        <w:rPr>
          <w:rFonts w:ascii="Arial" w:hAnsi="Arial" w:cs="Arial"/>
          <w:sz w:val="24"/>
          <w:szCs w:val="24"/>
        </w:rPr>
        <w:t>m São Luís – MA.</w:t>
      </w:r>
    </w:p>
    <w:p w:rsidR="00F315D2" w:rsidRPr="00F315D2" w:rsidRDefault="00F315D2" w:rsidP="00F315D2">
      <w:pPr>
        <w:spacing w:after="0" w:line="360" w:lineRule="auto"/>
        <w:jc w:val="both"/>
        <w:rPr>
          <w:rFonts w:ascii="Arial" w:eastAsia="Calibri" w:hAnsi="Arial" w:cs="Arial"/>
          <w:sz w:val="24"/>
          <w:szCs w:val="24"/>
          <w:lang w:eastAsia="en-US"/>
        </w:rPr>
      </w:pPr>
    </w:p>
    <w:tbl>
      <w:tblPr>
        <w:tblStyle w:val="ListaClara1"/>
        <w:tblW w:w="0" w:type="auto"/>
        <w:tblBorders>
          <w:top w:val="none" w:sz="0" w:space="0" w:color="auto"/>
          <w:left w:val="none" w:sz="0" w:space="0" w:color="auto"/>
          <w:bottom w:val="none" w:sz="0" w:space="0" w:color="auto"/>
          <w:right w:val="none" w:sz="0" w:space="0" w:color="auto"/>
        </w:tblBorders>
        <w:shd w:val="clear" w:color="auto" w:fill="3E7DBC"/>
        <w:tblLook w:val="04A0" w:firstRow="1" w:lastRow="0" w:firstColumn="1" w:lastColumn="0" w:noHBand="0" w:noVBand="1"/>
      </w:tblPr>
      <w:tblGrid>
        <w:gridCol w:w="9071"/>
      </w:tblGrid>
      <w:tr w:rsidR="00BE27AF" w:rsidRPr="00BE27AF" w:rsidTr="00A52D28">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shd w:val="clear" w:color="auto" w:fill="3E7DBC"/>
          </w:tcPr>
          <w:p w:rsidR="00BE27AF" w:rsidRPr="00BE27AF" w:rsidRDefault="00BE27AF" w:rsidP="002F4628">
            <w:pPr>
              <w:numPr>
                <w:ilvl w:val="0"/>
                <w:numId w:val="13"/>
              </w:numPr>
              <w:spacing w:line="360" w:lineRule="auto"/>
              <w:contextualSpacing/>
              <w:outlineLvl w:val="0"/>
              <w:rPr>
                <w:rFonts w:ascii="Arial" w:hAnsi="Arial" w:cs="Arial"/>
                <w:sz w:val="24"/>
                <w:szCs w:val="24"/>
              </w:rPr>
            </w:pPr>
            <w:bookmarkStart w:id="2" w:name="_Toc440612471"/>
            <w:bookmarkStart w:id="3" w:name="_Toc522171954"/>
            <w:r w:rsidRPr="00BE27AF">
              <w:rPr>
                <w:rFonts w:ascii="Arial" w:hAnsi="Arial" w:cs="Arial"/>
                <w:sz w:val="24"/>
                <w:szCs w:val="24"/>
              </w:rPr>
              <w:t>CARACTERÍSITICAS GERAIS</w:t>
            </w:r>
            <w:bookmarkEnd w:id="2"/>
            <w:bookmarkEnd w:id="3"/>
            <w:r w:rsidRPr="00BE27AF">
              <w:rPr>
                <w:rFonts w:ascii="Arial" w:hAnsi="Arial" w:cs="Arial"/>
                <w:sz w:val="24"/>
                <w:szCs w:val="24"/>
              </w:rPr>
              <w:t xml:space="preserve"> </w:t>
            </w:r>
          </w:p>
        </w:tc>
      </w:tr>
    </w:tbl>
    <w:p w:rsidR="00BE27AF" w:rsidRPr="00BE27AF" w:rsidRDefault="00BE27AF" w:rsidP="00BE27AF">
      <w:pPr>
        <w:spacing w:after="0" w:line="360" w:lineRule="auto"/>
        <w:jc w:val="both"/>
        <w:rPr>
          <w:rFonts w:ascii="Arial" w:eastAsia="Calibri" w:hAnsi="Arial" w:cs="Arial"/>
          <w:b/>
          <w:sz w:val="24"/>
          <w:szCs w:val="24"/>
          <w:lang w:eastAsia="en-US"/>
        </w:rPr>
      </w:pPr>
    </w:p>
    <w:p w:rsidR="00BE27AF" w:rsidRPr="00BE27AF" w:rsidRDefault="00BE27AF" w:rsidP="00BE27AF">
      <w:pPr>
        <w:spacing w:after="0" w:line="360" w:lineRule="auto"/>
        <w:ind w:firstLine="567"/>
        <w:jc w:val="both"/>
        <w:rPr>
          <w:rFonts w:ascii="Arial" w:eastAsia="Calibri" w:hAnsi="Arial" w:cs="Arial"/>
          <w:sz w:val="24"/>
          <w:szCs w:val="24"/>
          <w:lang w:eastAsia="en-US"/>
        </w:rPr>
      </w:pPr>
      <w:r w:rsidRPr="00BE27AF">
        <w:rPr>
          <w:rFonts w:ascii="Arial" w:eastAsia="Calibri" w:hAnsi="Arial" w:cs="Arial"/>
          <w:sz w:val="24"/>
          <w:szCs w:val="24"/>
          <w:lang w:eastAsia="en-US"/>
        </w:rPr>
        <w:t xml:space="preserve">Compreende a validação dos projetos de engenharia e arquitetura </w:t>
      </w:r>
      <w:r w:rsidR="00DF7077">
        <w:rPr>
          <w:rFonts w:ascii="Arial" w:eastAsia="Calibri" w:hAnsi="Arial" w:cs="Arial"/>
          <w:sz w:val="24"/>
          <w:szCs w:val="24"/>
          <w:lang w:eastAsia="en-US"/>
        </w:rPr>
        <w:t>d</w:t>
      </w:r>
      <w:r w:rsidRPr="00BE27AF">
        <w:rPr>
          <w:rFonts w:ascii="Arial" w:eastAsia="Calibri" w:hAnsi="Arial" w:cs="Arial"/>
          <w:sz w:val="24"/>
          <w:szCs w:val="24"/>
          <w:lang w:eastAsia="en-US"/>
        </w:rPr>
        <w:t xml:space="preserve">a </w:t>
      </w:r>
      <w:r w:rsidR="003D2E23">
        <w:rPr>
          <w:rFonts w:ascii="Arial" w:eastAsia="Calibri" w:hAnsi="Arial" w:cs="Arial"/>
          <w:sz w:val="24"/>
          <w:szCs w:val="24"/>
          <w:lang w:eastAsia="en-US"/>
        </w:rPr>
        <w:t>reforma</w:t>
      </w:r>
      <w:r w:rsidRPr="00BE27AF">
        <w:rPr>
          <w:rFonts w:ascii="Arial" w:eastAsia="Calibri" w:hAnsi="Arial" w:cs="Arial"/>
          <w:sz w:val="24"/>
          <w:szCs w:val="24"/>
          <w:lang w:eastAsia="en-US"/>
        </w:rPr>
        <w:t xml:space="preserve"> </w:t>
      </w:r>
      <w:r w:rsidR="00DF7077">
        <w:rPr>
          <w:rFonts w:ascii="Arial" w:eastAsia="Calibri" w:hAnsi="Arial" w:cs="Arial"/>
          <w:sz w:val="24"/>
          <w:szCs w:val="24"/>
          <w:lang w:eastAsia="en-US"/>
        </w:rPr>
        <w:t xml:space="preserve">e ampliação </w:t>
      </w:r>
      <w:r w:rsidR="00861089">
        <w:rPr>
          <w:rFonts w:ascii="Arial" w:eastAsia="Calibri" w:hAnsi="Arial" w:cs="Arial"/>
          <w:sz w:val="24"/>
          <w:szCs w:val="24"/>
          <w:lang w:eastAsia="en-US"/>
        </w:rPr>
        <w:t>da Central e Praça de Resíduos</w:t>
      </w:r>
      <w:r w:rsidR="00F315D2">
        <w:rPr>
          <w:rFonts w:ascii="Arial" w:eastAsia="Calibri" w:hAnsi="Arial" w:cs="Arial"/>
          <w:sz w:val="24"/>
          <w:szCs w:val="24"/>
          <w:lang w:eastAsia="en-US"/>
        </w:rPr>
        <w:t xml:space="preserve">. </w:t>
      </w:r>
      <w:r w:rsidR="00DA3869">
        <w:rPr>
          <w:rFonts w:ascii="Arial" w:eastAsia="Calibri" w:hAnsi="Arial" w:cs="Arial"/>
          <w:sz w:val="24"/>
          <w:szCs w:val="24"/>
          <w:lang w:eastAsia="en-US"/>
        </w:rPr>
        <w:t>A Central de Res</w:t>
      </w:r>
      <w:r w:rsidR="00560E8C">
        <w:rPr>
          <w:rFonts w:ascii="Arial" w:eastAsia="Calibri" w:hAnsi="Arial" w:cs="Arial"/>
          <w:sz w:val="24"/>
          <w:szCs w:val="24"/>
          <w:lang w:eastAsia="en-US"/>
        </w:rPr>
        <w:t>íduos</w:t>
      </w:r>
      <w:r w:rsidR="00F315D2" w:rsidRPr="003206AB">
        <w:rPr>
          <w:rFonts w:ascii="Arial" w:eastAsia="Calibri" w:hAnsi="Arial" w:cs="Arial"/>
          <w:sz w:val="24"/>
          <w:szCs w:val="24"/>
          <w:lang w:eastAsia="en-US"/>
        </w:rPr>
        <w:t xml:space="preserve"> te</w:t>
      </w:r>
      <w:r w:rsidRPr="003206AB">
        <w:rPr>
          <w:rFonts w:ascii="Arial" w:eastAsia="Calibri" w:hAnsi="Arial" w:cs="Arial"/>
          <w:sz w:val="24"/>
          <w:szCs w:val="24"/>
          <w:lang w:eastAsia="en-US"/>
        </w:rPr>
        <w:t>m o objetiv</w:t>
      </w:r>
      <w:r w:rsidR="00F315D2" w:rsidRPr="003206AB">
        <w:rPr>
          <w:rFonts w:ascii="Arial" w:eastAsia="Calibri" w:hAnsi="Arial" w:cs="Arial"/>
          <w:sz w:val="24"/>
          <w:szCs w:val="24"/>
          <w:lang w:eastAsia="en-US"/>
        </w:rPr>
        <w:t xml:space="preserve">o de </w:t>
      </w:r>
      <w:r w:rsidR="00560E8C">
        <w:rPr>
          <w:rFonts w:ascii="Arial" w:eastAsia="Calibri" w:hAnsi="Arial" w:cs="Arial"/>
          <w:sz w:val="24"/>
          <w:szCs w:val="24"/>
          <w:lang w:eastAsia="en-US"/>
        </w:rPr>
        <w:t xml:space="preserve">servir de depósito </w:t>
      </w:r>
      <w:r w:rsidR="00DA3869">
        <w:rPr>
          <w:rFonts w:ascii="Arial" w:eastAsia="Calibri" w:hAnsi="Arial" w:cs="Arial"/>
          <w:sz w:val="24"/>
          <w:szCs w:val="24"/>
          <w:lang w:eastAsia="en-US"/>
        </w:rPr>
        <w:t>de resíduos e materiais do Porto, para futura coleta com caminh</w:t>
      </w:r>
      <w:r w:rsidR="00560E8C">
        <w:rPr>
          <w:rFonts w:ascii="Arial" w:eastAsia="Calibri" w:hAnsi="Arial" w:cs="Arial"/>
          <w:sz w:val="24"/>
          <w:szCs w:val="24"/>
          <w:lang w:eastAsia="en-US"/>
        </w:rPr>
        <w:t>ões</w:t>
      </w:r>
      <w:r w:rsidRPr="003206AB">
        <w:rPr>
          <w:rFonts w:ascii="Arial" w:eastAsia="Calibri" w:hAnsi="Arial" w:cs="Arial"/>
          <w:sz w:val="24"/>
          <w:szCs w:val="24"/>
          <w:lang w:eastAsia="en-US"/>
        </w:rPr>
        <w:t xml:space="preserve">. Este empreendimento consiste na </w:t>
      </w:r>
      <w:r w:rsidR="00DF7077">
        <w:rPr>
          <w:rFonts w:ascii="Arial" w:eastAsia="Calibri" w:hAnsi="Arial" w:cs="Arial"/>
          <w:sz w:val="24"/>
          <w:szCs w:val="24"/>
          <w:lang w:eastAsia="en-US"/>
        </w:rPr>
        <w:t xml:space="preserve">reforma e </w:t>
      </w:r>
      <w:r w:rsidRPr="003206AB">
        <w:rPr>
          <w:rFonts w:ascii="Arial" w:eastAsia="Calibri" w:hAnsi="Arial" w:cs="Arial"/>
          <w:sz w:val="24"/>
          <w:szCs w:val="24"/>
          <w:lang w:eastAsia="en-US"/>
        </w:rPr>
        <w:t>nas disciplinas de</w:t>
      </w:r>
      <w:r w:rsidR="00DF7077">
        <w:rPr>
          <w:rFonts w:ascii="Arial" w:eastAsia="Calibri" w:hAnsi="Arial" w:cs="Arial"/>
          <w:sz w:val="24"/>
          <w:szCs w:val="24"/>
          <w:lang w:eastAsia="en-US"/>
        </w:rPr>
        <w:t xml:space="preserve"> arquitetura, civil, elétrica e sanitária</w:t>
      </w:r>
      <w:r w:rsidR="003206AB">
        <w:rPr>
          <w:rFonts w:ascii="Arial" w:eastAsia="Calibri" w:hAnsi="Arial" w:cs="Arial"/>
          <w:sz w:val="24"/>
          <w:szCs w:val="24"/>
          <w:lang w:eastAsia="en-US"/>
        </w:rPr>
        <w:t>.</w:t>
      </w:r>
    </w:p>
    <w:p w:rsidR="00F315D2" w:rsidRDefault="00BE27AF" w:rsidP="003206AB">
      <w:pPr>
        <w:spacing w:after="0" w:line="360" w:lineRule="auto"/>
        <w:ind w:firstLine="567"/>
        <w:jc w:val="both"/>
        <w:rPr>
          <w:rFonts w:ascii="Arial" w:eastAsia="Calibri" w:hAnsi="Arial" w:cs="Arial"/>
          <w:sz w:val="24"/>
          <w:szCs w:val="24"/>
          <w:lang w:eastAsia="en-US"/>
        </w:rPr>
      </w:pPr>
      <w:r w:rsidRPr="00662E9C">
        <w:rPr>
          <w:rFonts w:ascii="Arial" w:eastAsia="Calibri" w:hAnsi="Arial" w:cs="Arial"/>
          <w:sz w:val="24"/>
          <w:szCs w:val="24"/>
          <w:lang w:eastAsia="en-US"/>
        </w:rPr>
        <w:t xml:space="preserve">A edificação consiste em um pavimento com área de </w:t>
      </w:r>
      <w:r w:rsidR="00DF7077">
        <w:rPr>
          <w:rFonts w:ascii="Arial" w:eastAsia="Calibri" w:hAnsi="Arial" w:cs="Arial"/>
          <w:sz w:val="24"/>
          <w:szCs w:val="24"/>
          <w:lang w:eastAsia="en-US"/>
        </w:rPr>
        <w:t>133.75</w:t>
      </w:r>
      <w:r w:rsidRPr="00662E9C">
        <w:rPr>
          <w:rFonts w:ascii="Arial" w:eastAsia="Calibri" w:hAnsi="Arial" w:cs="Arial"/>
          <w:sz w:val="24"/>
          <w:szCs w:val="24"/>
          <w:lang w:eastAsia="en-US"/>
        </w:rPr>
        <w:t xml:space="preserve"> m², estrutura convencional em concreto armado e fu</w:t>
      </w:r>
      <w:r w:rsidR="003206AB" w:rsidRPr="00662E9C">
        <w:rPr>
          <w:rFonts w:ascii="Arial" w:eastAsia="Calibri" w:hAnsi="Arial" w:cs="Arial"/>
          <w:sz w:val="24"/>
          <w:szCs w:val="24"/>
          <w:lang w:eastAsia="en-US"/>
        </w:rPr>
        <w:t xml:space="preserve">ndações </w:t>
      </w:r>
      <w:r w:rsidR="00662E9C" w:rsidRPr="00662E9C">
        <w:rPr>
          <w:rFonts w:ascii="Arial" w:eastAsia="Calibri" w:hAnsi="Arial" w:cs="Arial"/>
          <w:sz w:val="24"/>
          <w:szCs w:val="24"/>
          <w:lang w:eastAsia="en-US"/>
        </w:rPr>
        <w:t>diretas em sapatas</w:t>
      </w:r>
      <w:r w:rsidR="003206AB" w:rsidRPr="00662E9C">
        <w:rPr>
          <w:rFonts w:ascii="Arial" w:eastAsia="Calibri" w:hAnsi="Arial" w:cs="Arial"/>
          <w:sz w:val="24"/>
          <w:szCs w:val="24"/>
          <w:lang w:eastAsia="en-US"/>
        </w:rPr>
        <w:t xml:space="preserve">, envolto com cerca perimetral em tela de </w:t>
      </w:r>
      <w:r w:rsidR="00662E9C" w:rsidRPr="00662E9C">
        <w:rPr>
          <w:rFonts w:ascii="Arial" w:eastAsia="Calibri" w:hAnsi="Arial" w:cs="Arial"/>
          <w:sz w:val="24"/>
          <w:szCs w:val="24"/>
          <w:lang w:eastAsia="en-US"/>
        </w:rPr>
        <w:t>arame</w:t>
      </w:r>
      <w:r w:rsidR="003206AB" w:rsidRPr="00662E9C">
        <w:rPr>
          <w:rFonts w:ascii="Arial" w:eastAsia="Calibri" w:hAnsi="Arial" w:cs="Arial"/>
          <w:sz w:val="24"/>
          <w:szCs w:val="24"/>
          <w:lang w:eastAsia="en-US"/>
        </w:rPr>
        <w:t xml:space="preserve"> galvanizado.</w:t>
      </w:r>
    </w:p>
    <w:p w:rsidR="00664136" w:rsidRDefault="00664136" w:rsidP="003206AB">
      <w:pPr>
        <w:spacing w:after="0" w:line="360" w:lineRule="auto"/>
        <w:ind w:firstLine="567"/>
        <w:jc w:val="both"/>
        <w:rPr>
          <w:rFonts w:ascii="Arial" w:eastAsia="Calibri" w:hAnsi="Arial" w:cs="Arial"/>
          <w:sz w:val="24"/>
          <w:szCs w:val="24"/>
          <w:lang w:eastAsia="en-US"/>
        </w:rPr>
      </w:pPr>
    </w:p>
    <w:p w:rsidR="008F3AFF" w:rsidRDefault="008F3AFF" w:rsidP="003206AB">
      <w:pPr>
        <w:spacing w:after="0" w:line="360" w:lineRule="auto"/>
        <w:ind w:firstLine="567"/>
        <w:jc w:val="both"/>
        <w:rPr>
          <w:rFonts w:ascii="Arial" w:eastAsia="Calibri" w:hAnsi="Arial" w:cs="Arial"/>
          <w:sz w:val="24"/>
          <w:szCs w:val="24"/>
          <w:lang w:eastAsia="en-US"/>
        </w:rPr>
      </w:pPr>
    </w:p>
    <w:tbl>
      <w:tblPr>
        <w:tblStyle w:val="SombreamentoMdio11"/>
        <w:tblW w:w="0" w:type="auto"/>
        <w:tblBorders>
          <w:top w:val="none" w:sz="0" w:space="0" w:color="auto"/>
          <w:left w:val="none" w:sz="0" w:space="0" w:color="auto"/>
          <w:bottom w:val="none" w:sz="0" w:space="0" w:color="auto"/>
          <w:right w:val="none" w:sz="0" w:space="0" w:color="auto"/>
          <w:insideH w:val="none" w:sz="0" w:space="0" w:color="auto"/>
        </w:tblBorders>
        <w:shd w:val="clear" w:color="auto" w:fill="3E7DBC"/>
        <w:tblLook w:val="04A0" w:firstRow="1" w:lastRow="0" w:firstColumn="1" w:lastColumn="0" w:noHBand="0" w:noVBand="1"/>
      </w:tblPr>
      <w:tblGrid>
        <w:gridCol w:w="9051"/>
      </w:tblGrid>
      <w:tr w:rsidR="00BE27AF" w:rsidRPr="00BE27AF" w:rsidTr="00A52D28">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051" w:type="dxa"/>
            <w:tcBorders>
              <w:top w:val="none" w:sz="0" w:space="0" w:color="auto"/>
              <w:left w:val="none" w:sz="0" w:space="0" w:color="auto"/>
              <w:bottom w:val="none" w:sz="0" w:space="0" w:color="auto"/>
              <w:right w:val="none" w:sz="0" w:space="0" w:color="auto"/>
            </w:tcBorders>
            <w:shd w:val="clear" w:color="auto" w:fill="3E7DBC"/>
          </w:tcPr>
          <w:p w:rsidR="00BE27AF" w:rsidRPr="00BE27AF" w:rsidRDefault="00BE27AF" w:rsidP="002F4628">
            <w:pPr>
              <w:numPr>
                <w:ilvl w:val="0"/>
                <w:numId w:val="13"/>
              </w:numPr>
              <w:spacing w:line="360" w:lineRule="auto"/>
              <w:contextualSpacing/>
              <w:outlineLvl w:val="0"/>
              <w:rPr>
                <w:rFonts w:ascii="Arial" w:hAnsi="Arial" w:cs="Arial"/>
                <w:sz w:val="24"/>
                <w:szCs w:val="24"/>
              </w:rPr>
            </w:pPr>
            <w:bookmarkStart w:id="4" w:name="_Toc440612472"/>
            <w:bookmarkStart w:id="5" w:name="_Toc522171955"/>
            <w:r w:rsidRPr="00BE27AF">
              <w:rPr>
                <w:rFonts w:ascii="Arial" w:hAnsi="Arial" w:cs="Arial"/>
                <w:sz w:val="24"/>
                <w:szCs w:val="24"/>
              </w:rPr>
              <w:t>RELAÇÃO DE DOCUMENTOS DE PROJETO</w:t>
            </w:r>
            <w:bookmarkEnd w:id="4"/>
            <w:bookmarkEnd w:id="5"/>
          </w:p>
        </w:tc>
      </w:tr>
    </w:tbl>
    <w:p w:rsidR="003F329D" w:rsidRPr="003F329D" w:rsidRDefault="003F329D" w:rsidP="003F329D">
      <w:pPr>
        <w:spacing w:after="120" w:line="240" w:lineRule="auto"/>
        <w:rPr>
          <w:b/>
          <w:color w:val="FF0000"/>
          <w:sz w:val="24"/>
          <w:szCs w:val="24"/>
        </w:rPr>
      </w:pPr>
    </w:p>
    <w:tbl>
      <w:tblPr>
        <w:tblW w:w="8926" w:type="dxa"/>
        <w:jc w:val="center"/>
        <w:tblCellMar>
          <w:left w:w="70" w:type="dxa"/>
          <w:right w:w="70" w:type="dxa"/>
        </w:tblCellMar>
        <w:tblLook w:val="04A0" w:firstRow="1" w:lastRow="0" w:firstColumn="1" w:lastColumn="0" w:noHBand="0" w:noVBand="1"/>
      </w:tblPr>
      <w:tblGrid>
        <w:gridCol w:w="3539"/>
        <w:gridCol w:w="5387"/>
      </w:tblGrid>
      <w:tr w:rsidR="003F329D" w:rsidRPr="00F315D2" w:rsidTr="003206AB">
        <w:trPr>
          <w:trHeight w:val="224"/>
          <w:jc w:val="center"/>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tcPr>
          <w:p w:rsidR="003F329D" w:rsidRPr="00A300CA" w:rsidRDefault="00164DF1" w:rsidP="00164DF1">
            <w:pPr>
              <w:spacing w:after="0" w:line="240" w:lineRule="auto"/>
              <w:jc w:val="center"/>
              <w:rPr>
                <w:rFonts w:ascii="Arial" w:eastAsia="Times New Roman" w:hAnsi="Arial" w:cs="Arial"/>
                <w:b/>
                <w:bCs/>
                <w:sz w:val="20"/>
                <w:szCs w:val="24"/>
              </w:rPr>
            </w:pPr>
            <w:r>
              <w:rPr>
                <w:rFonts w:ascii="Arial" w:eastAsia="Times New Roman" w:hAnsi="Arial" w:cs="Arial"/>
                <w:b/>
                <w:bCs/>
                <w:sz w:val="20"/>
                <w:szCs w:val="24"/>
              </w:rPr>
              <w:t>NUMERAÇÃO</w:t>
            </w:r>
          </w:p>
        </w:tc>
        <w:tc>
          <w:tcPr>
            <w:tcW w:w="5387" w:type="dxa"/>
            <w:tcBorders>
              <w:top w:val="single" w:sz="4" w:space="0" w:color="auto"/>
              <w:left w:val="nil"/>
              <w:bottom w:val="single" w:sz="4" w:space="0" w:color="auto"/>
              <w:right w:val="single" w:sz="4" w:space="0" w:color="auto"/>
            </w:tcBorders>
            <w:shd w:val="clear" w:color="auto" w:fill="auto"/>
            <w:vAlign w:val="center"/>
          </w:tcPr>
          <w:p w:rsidR="003F329D" w:rsidRPr="0062498F" w:rsidRDefault="00164DF1" w:rsidP="00164DF1">
            <w:pPr>
              <w:spacing w:after="0" w:line="240" w:lineRule="auto"/>
              <w:jc w:val="center"/>
              <w:rPr>
                <w:rFonts w:ascii="Arial" w:eastAsia="Times New Roman" w:hAnsi="Arial" w:cs="Arial"/>
                <w:b/>
                <w:bCs/>
                <w:color w:val="000000"/>
                <w:sz w:val="20"/>
                <w:szCs w:val="24"/>
              </w:rPr>
            </w:pPr>
            <w:r w:rsidRPr="0062498F">
              <w:rPr>
                <w:rFonts w:ascii="Arial" w:eastAsia="Times New Roman" w:hAnsi="Arial" w:cs="Arial"/>
                <w:b/>
                <w:bCs/>
                <w:color w:val="000000"/>
                <w:sz w:val="20"/>
                <w:szCs w:val="24"/>
              </w:rPr>
              <w:t>DESCRIÇÃO</w:t>
            </w:r>
          </w:p>
        </w:tc>
      </w:tr>
      <w:tr w:rsidR="00164DF1" w:rsidRPr="00F315D2" w:rsidTr="003206AB">
        <w:trPr>
          <w:trHeight w:val="381"/>
          <w:jc w:val="center"/>
        </w:trPr>
        <w:tc>
          <w:tcPr>
            <w:tcW w:w="3539" w:type="dxa"/>
            <w:tcBorders>
              <w:top w:val="nil"/>
              <w:left w:val="single" w:sz="4" w:space="0" w:color="auto"/>
              <w:bottom w:val="single" w:sz="4" w:space="0" w:color="auto"/>
              <w:right w:val="single" w:sz="4" w:space="0" w:color="auto"/>
            </w:tcBorders>
            <w:shd w:val="clear" w:color="auto" w:fill="auto"/>
            <w:vAlign w:val="center"/>
          </w:tcPr>
          <w:p w:rsidR="00164DF1" w:rsidRPr="00560E8C" w:rsidRDefault="00C91714" w:rsidP="00C91714">
            <w:pPr>
              <w:spacing w:after="0" w:line="240" w:lineRule="auto"/>
              <w:jc w:val="center"/>
              <w:rPr>
                <w:rFonts w:ascii="Arial" w:eastAsia="Times New Roman" w:hAnsi="Arial" w:cs="Arial"/>
                <w:bCs/>
                <w:sz w:val="20"/>
                <w:szCs w:val="24"/>
                <w:highlight w:val="yellow"/>
              </w:rPr>
            </w:pPr>
            <w:r>
              <w:rPr>
                <w:rFonts w:ascii="Arial" w:eastAsia="Times New Roman" w:hAnsi="Arial" w:cs="Arial"/>
                <w:bCs/>
                <w:sz w:val="20"/>
                <w:szCs w:val="24"/>
              </w:rPr>
              <w:t>2019.14-DE-ARQ-1111-0001</w:t>
            </w:r>
            <w:r w:rsidRPr="00C91714">
              <w:rPr>
                <w:rFonts w:ascii="Arial" w:eastAsia="Times New Roman" w:hAnsi="Arial" w:cs="Arial"/>
                <w:bCs/>
                <w:sz w:val="20"/>
                <w:szCs w:val="24"/>
              </w:rPr>
              <w:t xml:space="preserve"> </w:t>
            </w:r>
          </w:p>
        </w:tc>
        <w:tc>
          <w:tcPr>
            <w:tcW w:w="5387" w:type="dxa"/>
            <w:tcBorders>
              <w:top w:val="nil"/>
              <w:left w:val="nil"/>
              <w:bottom w:val="single" w:sz="4" w:space="0" w:color="auto"/>
              <w:right w:val="single" w:sz="4" w:space="0" w:color="auto"/>
            </w:tcBorders>
            <w:shd w:val="clear" w:color="auto" w:fill="auto"/>
            <w:vAlign w:val="center"/>
          </w:tcPr>
          <w:p w:rsidR="00164DF1" w:rsidRPr="00560E8C" w:rsidRDefault="00C91714" w:rsidP="00C91714">
            <w:pPr>
              <w:spacing w:after="0" w:line="240" w:lineRule="auto"/>
              <w:rPr>
                <w:rFonts w:ascii="Arial" w:eastAsia="Times New Roman" w:hAnsi="Arial" w:cs="Arial"/>
                <w:bCs/>
                <w:color w:val="000000"/>
                <w:sz w:val="20"/>
                <w:szCs w:val="24"/>
                <w:highlight w:val="yellow"/>
              </w:rPr>
            </w:pPr>
            <w:r w:rsidRPr="00C91714">
              <w:rPr>
                <w:rFonts w:ascii="Arial" w:eastAsia="Times New Roman" w:hAnsi="Arial" w:cs="Arial"/>
                <w:bCs/>
                <w:color w:val="000000"/>
                <w:sz w:val="20"/>
                <w:szCs w:val="24"/>
              </w:rPr>
              <w:t>IMPLANTAÇÃO</w:t>
            </w:r>
          </w:p>
        </w:tc>
      </w:tr>
      <w:tr w:rsidR="00164DF1" w:rsidRPr="00F315D2" w:rsidTr="003206AB">
        <w:trPr>
          <w:trHeight w:val="381"/>
          <w:jc w:val="center"/>
        </w:trPr>
        <w:tc>
          <w:tcPr>
            <w:tcW w:w="3539" w:type="dxa"/>
            <w:tcBorders>
              <w:top w:val="nil"/>
              <w:left w:val="single" w:sz="4" w:space="0" w:color="auto"/>
              <w:bottom w:val="single" w:sz="4" w:space="0" w:color="auto"/>
              <w:right w:val="single" w:sz="4" w:space="0" w:color="auto"/>
            </w:tcBorders>
            <w:shd w:val="clear" w:color="auto" w:fill="auto"/>
            <w:vAlign w:val="center"/>
          </w:tcPr>
          <w:p w:rsidR="00164DF1" w:rsidRPr="00560E8C" w:rsidRDefault="00C91714" w:rsidP="00C91714">
            <w:pPr>
              <w:spacing w:after="0" w:line="240" w:lineRule="auto"/>
              <w:jc w:val="center"/>
              <w:rPr>
                <w:rFonts w:ascii="Arial" w:eastAsia="Times New Roman" w:hAnsi="Arial" w:cs="Arial"/>
                <w:sz w:val="20"/>
                <w:szCs w:val="24"/>
                <w:highlight w:val="yellow"/>
              </w:rPr>
            </w:pPr>
            <w:r>
              <w:rPr>
                <w:rFonts w:ascii="Arial" w:eastAsia="Times New Roman" w:hAnsi="Arial" w:cs="Arial"/>
                <w:sz w:val="20"/>
                <w:szCs w:val="24"/>
              </w:rPr>
              <w:t>2019.14-DE-ARQ-1111-0002</w:t>
            </w:r>
          </w:p>
        </w:tc>
        <w:tc>
          <w:tcPr>
            <w:tcW w:w="5387" w:type="dxa"/>
            <w:tcBorders>
              <w:top w:val="nil"/>
              <w:left w:val="nil"/>
              <w:bottom w:val="single" w:sz="4" w:space="0" w:color="auto"/>
              <w:right w:val="single" w:sz="4" w:space="0" w:color="auto"/>
            </w:tcBorders>
            <w:shd w:val="clear" w:color="auto" w:fill="auto"/>
            <w:vAlign w:val="center"/>
          </w:tcPr>
          <w:p w:rsidR="00164DF1" w:rsidRPr="00560E8C" w:rsidRDefault="00C91714" w:rsidP="00164DF1">
            <w:pPr>
              <w:spacing w:after="0" w:line="240" w:lineRule="auto"/>
              <w:rPr>
                <w:rFonts w:ascii="Arial" w:eastAsia="Times New Roman" w:hAnsi="Arial" w:cs="Arial"/>
                <w:color w:val="000000"/>
                <w:sz w:val="20"/>
                <w:szCs w:val="24"/>
                <w:highlight w:val="yellow"/>
              </w:rPr>
            </w:pPr>
            <w:r w:rsidRPr="00C91714">
              <w:rPr>
                <w:rFonts w:ascii="Arial" w:eastAsia="Times New Roman" w:hAnsi="Arial" w:cs="Arial"/>
                <w:color w:val="000000"/>
                <w:sz w:val="20"/>
                <w:szCs w:val="24"/>
              </w:rPr>
              <w:t>CONSTRUIR E DEMOLIR</w:t>
            </w:r>
          </w:p>
        </w:tc>
      </w:tr>
      <w:tr w:rsidR="008F3AFF" w:rsidRPr="00F315D2" w:rsidTr="003206AB">
        <w:trPr>
          <w:trHeight w:val="381"/>
          <w:jc w:val="center"/>
        </w:trPr>
        <w:tc>
          <w:tcPr>
            <w:tcW w:w="3539" w:type="dxa"/>
            <w:tcBorders>
              <w:top w:val="nil"/>
              <w:left w:val="single" w:sz="4" w:space="0" w:color="auto"/>
              <w:bottom w:val="single" w:sz="4" w:space="0" w:color="auto"/>
              <w:right w:val="single" w:sz="4" w:space="0" w:color="auto"/>
            </w:tcBorders>
            <w:shd w:val="clear" w:color="auto" w:fill="auto"/>
            <w:vAlign w:val="center"/>
          </w:tcPr>
          <w:p w:rsidR="008F3AFF" w:rsidRPr="00560E8C" w:rsidRDefault="00C91714" w:rsidP="00C91714">
            <w:pPr>
              <w:spacing w:after="0" w:line="240" w:lineRule="auto"/>
              <w:jc w:val="center"/>
              <w:rPr>
                <w:rFonts w:ascii="Arial" w:eastAsia="Times New Roman" w:hAnsi="Arial" w:cs="Arial"/>
                <w:sz w:val="20"/>
                <w:szCs w:val="24"/>
                <w:highlight w:val="yellow"/>
              </w:rPr>
            </w:pPr>
            <w:r>
              <w:rPr>
                <w:rFonts w:ascii="Arial" w:eastAsia="Times New Roman" w:hAnsi="Arial" w:cs="Arial"/>
                <w:sz w:val="20"/>
                <w:szCs w:val="24"/>
              </w:rPr>
              <w:t>2019.14-DE-ARQ-1111-0003</w:t>
            </w:r>
          </w:p>
        </w:tc>
        <w:tc>
          <w:tcPr>
            <w:tcW w:w="5387" w:type="dxa"/>
            <w:tcBorders>
              <w:top w:val="nil"/>
              <w:left w:val="nil"/>
              <w:bottom w:val="single" w:sz="4" w:space="0" w:color="auto"/>
              <w:right w:val="single" w:sz="4" w:space="0" w:color="auto"/>
            </w:tcBorders>
            <w:shd w:val="clear" w:color="auto" w:fill="auto"/>
            <w:vAlign w:val="center"/>
          </w:tcPr>
          <w:p w:rsidR="008F3AFF" w:rsidRPr="00560E8C" w:rsidRDefault="00C91714" w:rsidP="00164DF1">
            <w:pPr>
              <w:spacing w:after="0" w:line="240" w:lineRule="auto"/>
              <w:rPr>
                <w:rFonts w:ascii="Arial" w:eastAsia="Times New Roman" w:hAnsi="Arial" w:cs="Arial"/>
                <w:color w:val="000000"/>
                <w:sz w:val="20"/>
                <w:szCs w:val="24"/>
                <w:highlight w:val="yellow"/>
              </w:rPr>
            </w:pPr>
            <w:r w:rsidRPr="00C91714">
              <w:rPr>
                <w:rFonts w:ascii="Arial" w:eastAsia="Times New Roman" w:hAnsi="Arial" w:cs="Arial"/>
                <w:color w:val="000000"/>
                <w:sz w:val="20"/>
                <w:szCs w:val="24"/>
              </w:rPr>
              <w:t>PLANTA BAIXA</w:t>
            </w:r>
          </w:p>
        </w:tc>
      </w:tr>
      <w:tr w:rsidR="008F3AFF" w:rsidRPr="00F315D2" w:rsidTr="003206AB">
        <w:trPr>
          <w:trHeight w:val="381"/>
          <w:jc w:val="center"/>
        </w:trPr>
        <w:tc>
          <w:tcPr>
            <w:tcW w:w="3539" w:type="dxa"/>
            <w:tcBorders>
              <w:top w:val="nil"/>
              <w:left w:val="single" w:sz="4" w:space="0" w:color="auto"/>
              <w:bottom w:val="single" w:sz="4" w:space="0" w:color="auto"/>
              <w:right w:val="single" w:sz="4" w:space="0" w:color="auto"/>
            </w:tcBorders>
            <w:shd w:val="clear" w:color="auto" w:fill="auto"/>
            <w:vAlign w:val="center"/>
          </w:tcPr>
          <w:p w:rsidR="008F3AFF" w:rsidRPr="00560E8C" w:rsidRDefault="00C91714" w:rsidP="00C91714">
            <w:pPr>
              <w:spacing w:after="0" w:line="240" w:lineRule="auto"/>
              <w:jc w:val="center"/>
              <w:rPr>
                <w:rFonts w:ascii="Arial" w:eastAsia="Times New Roman" w:hAnsi="Arial" w:cs="Arial"/>
                <w:sz w:val="20"/>
                <w:szCs w:val="24"/>
                <w:highlight w:val="yellow"/>
              </w:rPr>
            </w:pPr>
            <w:r>
              <w:rPr>
                <w:rFonts w:ascii="Arial" w:eastAsia="Times New Roman" w:hAnsi="Arial" w:cs="Arial"/>
                <w:sz w:val="20"/>
                <w:szCs w:val="24"/>
              </w:rPr>
              <w:t>2019.14-DE-ARQ-1111-0004</w:t>
            </w:r>
          </w:p>
        </w:tc>
        <w:tc>
          <w:tcPr>
            <w:tcW w:w="5387" w:type="dxa"/>
            <w:tcBorders>
              <w:top w:val="nil"/>
              <w:left w:val="nil"/>
              <w:bottom w:val="single" w:sz="4" w:space="0" w:color="auto"/>
              <w:right w:val="single" w:sz="4" w:space="0" w:color="auto"/>
            </w:tcBorders>
            <w:shd w:val="clear" w:color="auto" w:fill="auto"/>
            <w:vAlign w:val="center"/>
          </w:tcPr>
          <w:p w:rsidR="008F3AFF" w:rsidRPr="00560E8C" w:rsidRDefault="00C91714" w:rsidP="00164DF1">
            <w:pPr>
              <w:spacing w:after="0" w:line="240" w:lineRule="auto"/>
              <w:rPr>
                <w:rFonts w:ascii="Arial" w:eastAsia="Times New Roman" w:hAnsi="Arial" w:cs="Arial"/>
                <w:color w:val="000000"/>
                <w:sz w:val="20"/>
                <w:szCs w:val="24"/>
                <w:highlight w:val="yellow"/>
              </w:rPr>
            </w:pPr>
            <w:r w:rsidRPr="00C91714">
              <w:rPr>
                <w:rFonts w:ascii="Arial" w:eastAsia="Times New Roman" w:hAnsi="Arial" w:cs="Arial"/>
                <w:color w:val="000000"/>
                <w:sz w:val="20"/>
                <w:szCs w:val="24"/>
              </w:rPr>
              <w:t>VISTAS 01 E 02</w:t>
            </w:r>
          </w:p>
        </w:tc>
      </w:tr>
      <w:tr w:rsidR="008F3AFF" w:rsidRPr="00F315D2" w:rsidTr="003206AB">
        <w:trPr>
          <w:trHeight w:val="381"/>
          <w:jc w:val="center"/>
        </w:trPr>
        <w:tc>
          <w:tcPr>
            <w:tcW w:w="3539" w:type="dxa"/>
            <w:tcBorders>
              <w:top w:val="nil"/>
              <w:left w:val="single" w:sz="4" w:space="0" w:color="auto"/>
              <w:bottom w:val="single" w:sz="4" w:space="0" w:color="auto"/>
              <w:right w:val="single" w:sz="4" w:space="0" w:color="auto"/>
            </w:tcBorders>
            <w:shd w:val="clear" w:color="auto" w:fill="auto"/>
            <w:vAlign w:val="center"/>
          </w:tcPr>
          <w:p w:rsidR="008F3AFF" w:rsidRPr="00560E8C" w:rsidRDefault="00C91714" w:rsidP="00C91714">
            <w:pPr>
              <w:spacing w:after="0" w:line="240" w:lineRule="auto"/>
              <w:jc w:val="center"/>
              <w:rPr>
                <w:rFonts w:ascii="Arial" w:eastAsia="Times New Roman" w:hAnsi="Arial" w:cs="Arial"/>
                <w:sz w:val="20"/>
                <w:szCs w:val="24"/>
                <w:highlight w:val="yellow"/>
              </w:rPr>
            </w:pPr>
            <w:r>
              <w:rPr>
                <w:rFonts w:ascii="Arial" w:eastAsia="Times New Roman" w:hAnsi="Arial" w:cs="Arial"/>
                <w:sz w:val="20"/>
                <w:szCs w:val="24"/>
              </w:rPr>
              <w:lastRenderedPageBreak/>
              <w:t>2019.14-DE-ARQ-1111-0005</w:t>
            </w:r>
          </w:p>
        </w:tc>
        <w:tc>
          <w:tcPr>
            <w:tcW w:w="5387" w:type="dxa"/>
            <w:tcBorders>
              <w:top w:val="nil"/>
              <w:left w:val="nil"/>
              <w:bottom w:val="single" w:sz="4" w:space="0" w:color="auto"/>
              <w:right w:val="single" w:sz="4" w:space="0" w:color="auto"/>
            </w:tcBorders>
            <w:shd w:val="clear" w:color="auto" w:fill="auto"/>
            <w:vAlign w:val="center"/>
          </w:tcPr>
          <w:p w:rsidR="008F3AFF" w:rsidRPr="00560E8C" w:rsidRDefault="00C91714" w:rsidP="00164DF1">
            <w:pPr>
              <w:spacing w:after="0" w:line="240" w:lineRule="auto"/>
              <w:rPr>
                <w:rFonts w:ascii="Arial" w:eastAsia="Times New Roman" w:hAnsi="Arial" w:cs="Arial"/>
                <w:color w:val="000000"/>
                <w:sz w:val="20"/>
                <w:szCs w:val="24"/>
                <w:highlight w:val="yellow"/>
              </w:rPr>
            </w:pPr>
            <w:r w:rsidRPr="00C91714">
              <w:rPr>
                <w:rFonts w:ascii="Arial" w:eastAsia="Times New Roman" w:hAnsi="Arial" w:cs="Arial"/>
                <w:color w:val="000000"/>
                <w:sz w:val="20"/>
                <w:szCs w:val="24"/>
              </w:rPr>
              <w:t>VISTAS 03 E 04</w:t>
            </w:r>
          </w:p>
        </w:tc>
      </w:tr>
      <w:tr w:rsidR="008F3AFF" w:rsidRPr="00F315D2" w:rsidTr="00C91714">
        <w:trPr>
          <w:trHeight w:val="381"/>
          <w:jc w:val="center"/>
        </w:trPr>
        <w:tc>
          <w:tcPr>
            <w:tcW w:w="3539" w:type="dxa"/>
            <w:tcBorders>
              <w:top w:val="nil"/>
              <w:left w:val="single" w:sz="4" w:space="0" w:color="auto"/>
              <w:bottom w:val="single" w:sz="4" w:space="0" w:color="auto"/>
              <w:right w:val="single" w:sz="4" w:space="0" w:color="auto"/>
            </w:tcBorders>
            <w:shd w:val="clear" w:color="auto" w:fill="auto"/>
            <w:vAlign w:val="center"/>
          </w:tcPr>
          <w:p w:rsidR="008F3AFF" w:rsidRPr="00560E8C" w:rsidRDefault="00C91714" w:rsidP="00C91714">
            <w:pPr>
              <w:spacing w:after="0" w:line="240" w:lineRule="auto"/>
              <w:jc w:val="center"/>
              <w:rPr>
                <w:rFonts w:ascii="Arial" w:eastAsia="Times New Roman" w:hAnsi="Arial" w:cs="Arial"/>
                <w:sz w:val="20"/>
                <w:szCs w:val="24"/>
                <w:highlight w:val="yellow"/>
              </w:rPr>
            </w:pPr>
            <w:r>
              <w:rPr>
                <w:rFonts w:ascii="Arial" w:eastAsia="Times New Roman" w:hAnsi="Arial" w:cs="Arial"/>
                <w:sz w:val="20"/>
                <w:szCs w:val="24"/>
              </w:rPr>
              <w:t>2019.14-DE-ARQ-1111-0006</w:t>
            </w:r>
          </w:p>
        </w:tc>
        <w:tc>
          <w:tcPr>
            <w:tcW w:w="5387" w:type="dxa"/>
            <w:tcBorders>
              <w:top w:val="nil"/>
              <w:left w:val="nil"/>
              <w:bottom w:val="single" w:sz="4" w:space="0" w:color="auto"/>
              <w:right w:val="single" w:sz="4" w:space="0" w:color="auto"/>
            </w:tcBorders>
            <w:shd w:val="clear" w:color="auto" w:fill="auto"/>
            <w:vAlign w:val="center"/>
          </w:tcPr>
          <w:p w:rsidR="008F3AFF" w:rsidRPr="00560E8C" w:rsidRDefault="00C91714" w:rsidP="00164DF1">
            <w:pPr>
              <w:spacing w:after="0" w:line="240" w:lineRule="auto"/>
              <w:rPr>
                <w:rFonts w:ascii="Arial" w:eastAsia="Times New Roman" w:hAnsi="Arial" w:cs="Arial"/>
                <w:color w:val="000000"/>
                <w:sz w:val="20"/>
                <w:szCs w:val="24"/>
                <w:highlight w:val="yellow"/>
              </w:rPr>
            </w:pPr>
            <w:r w:rsidRPr="00C91714">
              <w:rPr>
                <w:rFonts w:ascii="Arial" w:eastAsia="Times New Roman" w:hAnsi="Arial" w:cs="Arial"/>
                <w:color w:val="000000"/>
                <w:sz w:val="20"/>
                <w:szCs w:val="24"/>
              </w:rPr>
              <w:t>CORTES</w:t>
            </w:r>
          </w:p>
        </w:tc>
      </w:tr>
      <w:tr w:rsidR="00C91714" w:rsidRPr="00F315D2" w:rsidTr="00C91714">
        <w:trPr>
          <w:trHeight w:val="381"/>
          <w:jc w:val="center"/>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tcPr>
          <w:p w:rsidR="00C91714" w:rsidRPr="00560E8C" w:rsidRDefault="00C91714" w:rsidP="00C91714">
            <w:pPr>
              <w:spacing w:after="0" w:line="240" w:lineRule="auto"/>
              <w:jc w:val="center"/>
              <w:rPr>
                <w:rFonts w:ascii="Arial" w:eastAsia="Times New Roman" w:hAnsi="Arial" w:cs="Arial"/>
                <w:sz w:val="20"/>
                <w:szCs w:val="24"/>
                <w:highlight w:val="yellow"/>
              </w:rPr>
            </w:pPr>
            <w:r>
              <w:rPr>
                <w:rFonts w:ascii="Arial" w:eastAsia="Times New Roman" w:hAnsi="Arial" w:cs="Arial"/>
                <w:sz w:val="20"/>
                <w:szCs w:val="24"/>
              </w:rPr>
              <w:t>2019.14-DE-ARQ-1111-0007</w:t>
            </w:r>
          </w:p>
        </w:tc>
        <w:tc>
          <w:tcPr>
            <w:tcW w:w="5387" w:type="dxa"/>
            <w:tcBorders>
              <w:top w:val="single" w:sz="4" w:space="0" w:color="auto"/>
              <w:left w:val="nil"/>
              <w:bottom w:val="single" w:sz="4" w:space="0" w:color="auto"/>
              <w:right w:val="single" w:sz="4" w:space="0" w:color="auto"/>
            </w:tcBorders>
            <w:shd w:val="clear" w:color="auto" w:fill="auto"/>
            <w:vAlign w:val="center"/>
          </w:tcPr>
          <w:p w:rsidR="00C91714" w:rsidRPr="00560E8C" w:rsidRDefault="00C91714" w:rsidP="00164DF1">
            <w:pPr>
              <w:spacing w:after="0" w:line="240" w:lineRule="auto"/>
              <w:rPr>
                <w:rFonts w:ascii="Arial" w:eastAsia="Times New Roman" w:hAnsi="Arial" w:cs="Arial"/>
                <w:color w:val="000000"/>
                <w:sz w:val="20"/>
                <w:szCs w:val="24"/>
                <w:highlight w:val="yellow"/>
              </w:rPr>
            </w:pPr>
            <w:r w:rsidRPr="00C91714">
              <w:rPr>
                <w:rFonts w:ascii="Arial" w:eastAsia="Times New Roman" w:hAnsi="Arial" w:cs="Arial"/>
                <w:color w:val="000000"/>
                <w:sz w:val="20"/>
                <w:szCs w:val="24"/>
              </w:rPr>
              <w:t>PLANTA DE COBERTURA</w:t>
            </w:r>
          </w:p>
        </w:tc>
      </w:tr>
      <w:tr w:rsidR="00C91714" w:rsidRPr="00F315D2" w:rsidTr="00C91714">
        <w:trPr>
          <w:trHeight w:val="381"/>
          <w:jc w:val="center"/>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tcPr>
          <w:p w:rsidR="00C91714" w:rsidRPr="00560E8C" w:rsidRDefault="00C91714" w:rsidP="00C91714">
            <w:pPr>
              <w:spacing w:after="0" w:line="240" w:lineRule="auto"/>
              <w:jc w:val="center"/>
              <w:rPr>
                <w:rFonts w:ascii="Arial" w:eastAsia="Times New Roman" w:hAnsi="Arial" w:cs="Arial"/>
                <w:sz w:val="20"/>
                <w:szCs w:val="24"/>
                <w:highlight w:val="yellow"/>
              </w:rPr>
            </w:pPr>
            <w:r>
              <w:rPr>
                <w:rFonts w:ascii="Arial" w:eastAsia="Times New Roman" w:hAnsi="Arial" w:cs="Arial"/>
                <w:sz w:val="20"/>
                <w:szCs w:val="24"/>
              </w:rPr>
              <w:t xml:space="preserve">2019.14-DE-ARQ-1111-0008 </w:t>
            </w:r>
          </w:p>
        </w:tc>
        <w:tc>
          <w:tcPr>
            <w:tcW w:w="5387" w:type="dxa"/>
            <w:tcBorders>
              <w:top w:val="single" w:sz="4" w:space="0" w:color="auto"/>
              <w:left w:val="nil"/>
              <w:bottom w:val="single" w:sz="4" w:space="0" w:color="auto"/>
              <w:right w:val="single" w:sz="4" w:space="0" w:color="auto"/>
            </w:tcBorders>
            <w:shd w:val="clear" w:color="auto" w:fill="auto"/>
            <w:vAlign w:val="center"/>
          </w:tcPr>
          <w:p w:rsidR="00C91714" w:rsidRPr="00560E8C" w:rsidRDefault="00C91714" w:rsidP="00164DF1">
            <w:pPr>
              <w:spacing w:after="0" w:line="240" w:lineRule="auto"/>
              <w:rPr>
                <w:rFonts w:ascii="Arial" w:eastAsia="Times New Roman" w:hAnsi="Arial" w:cs="Arial"/>
                <w:color w:val="000000"/>
                <w:sz w:val="20"/>
                <w:szCs w:val="24"/>
                <w:highlight w:val="yellow"/>
              </w:rPr>
            </w:pPr>
            <w:r>
              <w:rPr>
                <w:rFonts w:ascii="Arial" w:eastAsia="Times New Roman" w:hAnsi="Arial" w:cs="Arial"/>
                <w:color w:val="000000"/>
                <w:sz w:val="20"/>
                <w:szCs w:val="24"/>
              </w:rPr>
              <w:t>DETALHE DO PORTÃO</w:t>
            </w:r>
          </w:p>
        </w:tc>
      </w:tr>
      <w:tr w:rsidR="00C91714" w:rsidRPr="00F315D2" w:rsidTr="00C91714">
        <w:trPr>
          <w:trHeight w:val="381"/>
          <w:jc w:val="center"/>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tcPr>
          <w:p w:rsidR="00C91714" w:rsidRPr="00560E8C" w:rsidRDefault="00C91714" w:rsidP="00C91714">
            <w:pPr>
              <w:spacing w:after="0" w:line="240" w:lineRule="auto"/>
              <w:jc w:val="center"/>
              <w:rPr>
                <w:rFonts w:ascii="Arial" w:eastAsia="Times New Roman" w:hAnsi="Arial" w:cs="Arial"/>
                <w:sz w:val="20"/>
                <w:szCs w:val="24"/>
                <w:highlight w:val="yellow"/>
              </w:rPr>
            </w:pPr>
            <w:r>
              <w:rPr>
                <w:rFonts w:ascii="Arial" w:eastAsia="Times New Roman" w:hAnsi="Arial" w:cs="Arial"/>
                <w:sz w:val="20"/>
                <w:szCs w:val="24"/>
              </w:rPr>
              <w:t>2019.14-DE-ARQ-1111-0009</w:t>
            </w:r>
          </w:p>
        </w:tc>
        <w:tc>
          <w:tcPr>
            <w:tcW w:w="5387" w:type="dxa"/>
            <w:tcBorders>
              <w:top w:val="single" w:sz="4" w:space="0" w:color="auto"/>
              <w:left w:val="nil"/>
              <w:bottom w:val="single" w:sz="4" w:space="0" w:color="auto"/>
              <w:right w:val="single" w:sz="4" w:space="0" w:color="auto"/>
            </w:tcBorders>
            <w:shd w:val="clear" w:color="auto" w:fill="auto"/>
            <w:vAlign w:val="center"/>
          </w:tcPr>
          <w:p w:rsidR="00C91714" w:rsidRPr="00560E8C" w:rsidRDefault="00C91714" w:rsidP="00164DF1">
            <w:pPr>
              <w:spacing w:after="0" w:line="240" w:lineRule="auto"/>
              <w:rPr>
                <w:rFonts w:ascii="Arial" w:eastAsia="Times New Roman" w:hAnsi="Arial" w:cs="Arial"/>
                <w:color w:val="000000"/>
                <w:sz w:val="20"/>
                <w:szCs w:val="24"/>
                <w:highlight w:val="yellow"/>
              </w:rPr>
            </w:pPr>
            <w:r w:rsidRPr="00C91714">
              <w:rPr>
                <w:rFonts w:ascii="Arial" w:eastAsia="Times New Roman" w:hAnsi="Arial" w:cs="Arial"/>
                <w:color w:val="000000"/>
                <w:sz w:val="20"/>
                <w:szCs w:val="24"/>
              </w:rPr>
              <w:t>DETALHE DA CERCA</w:t>
            </w:r>
          </w:p>
        </w:tc>
      </w:tr>
      <w:tr w:rsidR="00C91714" w:rsidRPr="00F315D2" w:rsidTr="00C91714">
        <w:trPr>
          <w:trHeight w:val="381"/>
          <w:jc w:val="center"/>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tcPr>
          <w:p w:rsidR="00C91714" w:rsidRPr="00560E8C" w:rsidRDefault="00C91714" w:rsidP="00C91714">
            <w:pPr>
              <w:spacing w:after="0" w:line="240" w:lineRule="auto"/>
              <w:jc w:val="center"/>
              <w:rPr>
                <w:rFonts w:ascii="Arial" w:eastAsia="Times New Roman" w:hAnsi="Arial" w:cs="Arial"/>
                <w:sz w:val="20"/>
                <w:szCs w:val="24"/>
                <w:highlight w:val="yellow"/>
              </w:rPr>
            </w:pPr>
            <w:r>
              <w:rPr>
                <w:rFonts w:ascii="Arial" w:eastAsia="Times New Roman" w:hAnsi="Arial" w:cs="Arial"/>
                <w:sz w:val="20"/>
                <w:szCs w:val="24"/>
              </w:rPr>
              <w:t>2019.14-DE-ARQ-1111-0010</w:t>
            </w:r>
          </w:p>
        </w:tc>
        <w:tc>
          <w:tcPr>
            <w:tcW w:w="5387" w:type="dxa"/>
            <w:tcBorders>
              <w:top w:val="single" w:sz="4" w:space="0" w:color="auto"/>
              <w:left w:val="nil"/>
              <w:bottom w:val="single" w:sz="4" w:space="0" w:color="auto"/>
              <w:right w:val="single" w:sz="4" w:space="0" w:color="auto"/>
            </w:tcBorders>
            <w:shd w:val="clear" w:color="auto" w:fill="auto"/>
            <w:vAlign w:val="center"/>
          </w:tcPr>
          <w:p w:rsidR="00C91714" w:rsidRPr="00560E8C" w:rsidRDefault="00C91714" w:rsidP="00164DF1">
            <w:pPr>
              <w:spacing w:after="0" w:line="240" w:lineRule="auto"/>
              <w:rPr>
                <w:rFonts w:ascii="Arial" w:eastAsia="Times New Roman" w:hAnsi="Arial" w:cs="Arial"/>
                <w:color w:val="000000"/>
                <w:sz w:val="20"/>
                <w:szCs w:val="24"/>
                <w:highlight w:val="yellow"/>
              </w:rPr>
            </w:pPr>
            <w:r w:rsidRPr="00C91714">
              <w:rPr>
                <w:rFonts w:ascii="Arial" w:eastAsia="Times New Roman" w:hAnsi="Arial" w:cs="Arial"/>
                <w:color w:val="000000"/>
                <w:sz w:val="20"/>
                <w:szCs w:val="24"/>
              </w:rPr>
              <w:t>DETALHE DA PORTA</w:t>
            </w:r>
          </w:p>
        </w:tc>
      </w:tr>
      <w:tr w:rsidR="00C91714" w:rsidRPr="00F315D2" w:rsidTr="00C91714">
        <w:trPr>
          <w:trHeight w:val="381"/>
          <w:jc w:val="center"/>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tcPr>
          <w:p w:rsidR="00C91714" w:rsidRPr="00560E8C" w:rsidRDefault="00C91714" w:rsidP="00C91714">
            <w:pPr>
              <w:spacing w:after="0" w:line="240" w:lineRule="auto"/>
              <w:jc w:val="center"/>
              <w:rPr>
                <w:rFonts w:ascii="Arial" w:eastAsia="Times New Roman" w:hAnsi="Arial" w:cs="Arial"/>
                <w:sz w:val="20"/>
                <w:szCs w:val="24"/>
                <w:highlight w:val="yellow"/>
              </w:rPr>
            </w:pPr>
            <w:r>
              <w:rPr>
                <w:rFonts w:ascii="Arial" w:eastAsia="Times New Roman" w:hAnsi="Arial" w:cs="Arial"/>
                <w:sz w:val="20"/>
                <w:szCs w:val="24"/>
              </w:rPr>
              <w:t>2019.14-DE-ELE-1111-0001</w:t>
            </w:r>
          </w:p>
        </w:tc>
        <w:tc>
          <w:tcPr>
            <w:tcW w:w="5387" w:type="dxa"/>
            <w:tcBorders>
              <w:top w:val="single" w:sz="4" w:space="0" w:color="auto"/>
              <w:left w:val="nil"/>
              <w:bottom w:val="single" w:sz="4" w:space="0" w:color="auto"/>
              <w:right w:val="single" w:sz="4" w:space="0" w:color="auto"/>
            </w:tcBorders>
            <w:shd w:val="clear" w:color="auto" w:fill="auto"/>
            <w:vAlign w:val="center"/>
          </w:tcPr>
          <w:p w:rsidR="00C91714" w:rsidRPr="00560E8C" w:rsidRDefault="00C91714" w:rsidP="00C91714">
            <w:pPr>
              <w:spacing w:after="0" w:line="240" w:lineRule="auto"/>
              <w:rPr>
                <w:rFonts w:ascii="Arial" w:eastAsia="Times New Roman" w:hAnsi="Arial" w:cs="Arial"/>
                <w:color w:val="000000"/>
                <w:sz w:val="20"/>
                <w:szCs w:val="24"/>
                <w:highlight w:val="yellow"/>
              </w:rPr>
            </w:pPr>
            <w:r w:rsidRPr="00C91714">
              <w:rPr>
                <w:rFonts w:ascii="Arial" w:eastAsia="Times New Roman" w:hAnsi="Arial" w:cs="Arial"/>
                <w:color w:val="000000"/>
                <w:sz w:val="20"/>
                <w:szCs w:val="24"/>
              </w:rPr>
              <w:t>ELETRICO</w:t>
            </w:r>
          </w:p>
        </w:tc>
      </w:tr>
      <w:tr w:rsidR="00C91714" w:rsidRPr="00F315D2" w:rsidTr="00C91714">
        <w:trPr>
          <w:trHeight w:val="381"/>
          <w:jc w:val="center"/>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tcPr>
          <w:p w:rsidR="00C91714" w:rsidRPr="00560E8C" w:rsidRDefault="00C91714" w:rsidP="00C91714">
            <w:pPr>
              <w:spacing w:after="0" w:line="240" w:lineRule="auto"/>
              <w:jc w:val="center"/>
              <w:rPr>
                <w:rFonts w:ascii="Arial" w:eastAsia="Times New Roman" w:hAnsi="Arial" w:cs="Arial"/>
                <w:sz w:val="20"/>
                <w:szCs w:val="24"/>
                <w:highlight w:val="yellow"/>
              </w:rPr>
            </w:pPr>
            <w:r>
              <w:rPr>
                <w:rFonts w:ascii="Arial" w:eastAsia="Times New Roman" w:hAnsi="Arial" w:cs="Arial"/>
                <w:sz w:val="20"/>
                <w:szCs w:val="24"/>
              </w:rPr>
              <w:t>2019.14-DE-ELE-1111-0002</w:t>
            </w:r>
          </w:p>
        </w:tc>
        <w:tc>
          <w:tcPr>
            <w:tcW w:w="5387" w:type="dxa"/>
            <w:tcBorders>
              <w:top w:val="single" w:sz="4" w:space="0" w:color="auto"/>
              <w:left w:val="nil"/>
              <w:bottom w:val="single" w:sz="4" w:space="0" w:color="auto"/>
              <w:right w:val="single" w:sz="4" w:space="0" w:color="auto"/>
            </w:tcBorders>
            <w:shd w:val="clear" w:color="auto" w:fill="auto"/>
            <w:vAlign w:val="center"/>
          </w:tcPr>
          <w:p w:rsidR="00C91714" w:rsidRPr="00560E8C" w:rsidRDefault="00C91714" w:rsidP="00164DF1">
            <w:pPr>
              <w:spacing w:after="0" w:line="240" w:lineRule="auto"/>
              <w:rPr>
                <w:rFonts w:ascii="Arial" w:eastAsia="Times New Roman" w:hAnsi="Arial" w:cs="Arial"/>
                <w:color w:val="000000"/>
                <w:sz w:val="20"/>
                <w:szCs w:val="24"/>
                <w:highlight w:val="yellow"/>
              </w:rPr>
            </w:pPr>
            <w:r w:rsidRPr="00C91714">
              <w:rPr>
                <w:rFonts w:ascii="Arial" w:eastAsia="Times New Roman" w:hAnsi="Arial" w:cs="Arial"/>
                <w:color w:val="000000"/>
                <w:sz w:val="20"/>
                <w:szCs w:val="24"/>
              </w:rPr>
              <w:t>DETALHE ELETRICO</w:t>
            </w:r>
          </w:p>
        </w:tc>
      </w:tr>
      <w:tr w:rsidR="00C91714" w:rsidRPr="00F315D2" w:rsidTr="00C91714">
        <w:trPr>
          <w:trHeight w:val="381"/>
          <w:jc w:val="center"/>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tcPr>
          <w:p w:rsidR="00C91714" w:rsidRPr="00560E8C" w:rsidRDefault="00C91714" w:rsidP="00C91714">
            <w:pPr>
              <w:spacing w:after="0" w:line="240" w:lineRule="auto"/>
              <w:jc w:val="center"/>
              <w:rPr>
                <w:rFonts w:ascii="Arial" w:eastAsia="Times New Roman" w:hAnsi="Arial" w:cs="Arial"/>
                <w:sz w:val="20"/>
                <w:szCs w:val="24"/>
                <w:highlight w:val="yellow"/>
              </w:rPr>
            </w:pPr>
            <w:r w:rsidRPr="00C91714">
              <w:rPr>
                <w:rFonts w:ascii="Arial" w:eastAsia="Times New Roman" w:hAnsi="Arial" w:cs="Arial"/>
                <w:sz w:val="20"/>
                <w:szCs w:val="24"/>
              </w:rPr>
              <w:t>2019.14-DE-SCE-1111-0001</w:t>
            </w:r>
          </w:p>
        </w:tc>
        <w:tc>
          <w:tcPr>
            <w:tcW w:w="5387" w:type="dxa"/>
            <w:tcBorders>
              <w:top w:val="single" w:sz="4" w:space="0" w:color="auto"/>
              <w:left w:val="nil"/>
              <w:bottom w:val="single" w:sz="4" w:space="0" w:color="auto"/>
              <w:right w:val="single" w:sz="4" w:space="0" w:color="auto"/>
            </w:tcBorders>
            <w:shd w:val="clear" w:color="auto" w:fill="auto"/>
            <w:vAlign w:val="center"/>
          </w:tcPr>
          <w:p w:rsidR="00C91714" w:rsidRPr="00560E8C" w:rsidRDefault="00C91714" w:rsidP="00164DF1">
            <w:pPr>
              <w:spacing w:after="0" w:line="240" w:lineRule="auto"/>
              <w:rPr>
                <w:rFonts w:ascii="Arial" w:eastAsia="Times New Roman" w:hAnsi="Arial" w:cs="Arial"/>
                <w:color w:val="000000"/>
                <w:sz w:val="20"/>
                <w:szCs w:val="24"/>
                <w:highlight w:val="yellow"/>
              </w:rPr>
            </w:pPr>
            <w:r w:rsidRPr="00C91714">
              <w:rPr>
                <w:rFonts w:ascii="Arial" w:eastAsia="Times New Roman" w:hAnsi="Arial" w:cs="Arial"/>
                <w:color w:val="000000"/>
                <w:sz w:val="20"/>
                <w:szCs w:val="24"/>
              </w:rPr>
              <w:t>LOCAÇÃO DAS ESTRUTURAS</w:t>
            </w:r>
          </w:p>
        </w:tc>
      </w:tr>
      <w:tr w:rsidR="00C91714" w:rsidRPr="00F315D2" w:rsidTr="00C91714">
        <w:trPr>
          <w:trHeight w:val="381"/>
          <w:jc w:val="center"/>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tcPr>
          <w:p w:rsidR="00C91714" w:rsidRPr="00560E8C" w:rsidRDefault="00C91714" w:rsidP="00C91714">
            <w:pPr>
              <w:spacing w:after="0" w:line="240" w:lineRule="auto"/>
              <w:jc w:val="center"/>
              <w:rPr>
                <w:rFonts w:ascii="Arial" w:eastAsia="Times New Roman" w:hAnsi="Arial" w:cs="Arial"/>
                <w:sz w:val="20"/>
                <w:szCs w:val="24"/>
                <w:highlight w:val="yellow"/>
              </w:rPr>
            </w:pPr>
            <w:r>
              <w:rPr>
                <w:rFonts w:ascii="Arial" w:eastAsia="Times New Roman" w:hAnsi="Arial" w:cs="Arial"/>
                <w:sz w:val="20"/>
                <w:szCs w:val="24"/>
              </w:rPr>
              <w:t>2019.14-DE-SCE-1111-0002</w:t>
            </w:r>
          </w:p>
        </w:tc>
        <w:tc>
          <w:tcPr>
            <w:tcW w:w="5387" w:type="dxa"/>
            <w:tcBorders>
              <w:top w:val="single" w:sz="4" w:space="0" w:color="auto"/>
              <w:left w:val="nil"/>
              <w:bottom w:val="single" w:sz="4" w:space="0" w:color="auto"/>
              <w:right w:val="single" w:sz="4" w:space="0" w:color="auto"/>
            </w:tcBorders>
            <w:shd w:val="clear" w:color="auto" w:fill="auto"/>
            <w:vAlign w:val="center"/>
          </w:tcPr>
          <w:p w:rsidR="00C91714" w:rsidRPr="00560E8C" w:rsidRDefault="00C91714" w:rsidP="00164DF1">
            <w:pPr>
              <w:spacing w:after="0" w:line="240" w:lineRule="auto"/>
              <w:rPr>
                <w:rFonts w:ascii="Arial" w:eastAsia="Times New Roman" w:hAnsi="Arial" w:cs="Arial"/>
                <w:color w:val="000000"/>
                <w:sz w:val="20"/>
                <w:szCs w:val="24"/>
                <w:highlight w:val="yellow"/>
              </w:rPr>
            </w:pPr>
            <w:r w:rsidRPr="00C91714">
              <w:rPr>
                <w:rFonts w:ascii="Arial" w:eastAsia="Times New Roman" w:hAnsi="Arial" w:cs="Arial"/>
                <w:color w:val="000000"/>
                <w:sz w:val="20"/>
                <w:szCs w:val="24"/>
              </w:rPr>
              <w:t>SAPATAS E PILARES</w:t>
            </w:r>
          </w:p>
        </w:tc>
      </w:tr>
      <w:tr w:rsidR="00C91714" w:rsidRPr="00F315D2" w:rsidTr="00C91714">
        <w:trPr>
          <w:trHeight w:val="381"/>
          <w:jc w:val="center"/>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tcPr>
          <w:p w:rsidR="00C91714" w:rsidRPr="00560E8C" w:rsidRDefault="00C91714" w:rsidP="00C91714">
            <w:pPr>
              <w:spacing w:after="0" w:line="240" w:lineRule="auto"/>
              <w:jc w:val="center"/>
              <w:rPr>
                <w:rFonts w:ascii="Arial" w:eastAsia="Times New Roman" w:hAnsi="Arial" w:cs="Arial"/>
                <w:sz w:val="20"/>
                <w:szCs w:val="24"/>
                <w:highlight w:val="yellow"/>
              </w:rPr>
            </w:pPr>
            <w:r>
              <w:rPr>
                <w:rFonts w:ascii="Arial" w:eastAsia="Times New Roman" w:hAnsi="Arial" w:cs="Arial"/>
                <w:sz w:val="20"/>
                <w:szCs w:val="24"/>
              </w:rPr>
              <w:t>2019.14-DE-SCE-1111-0003</w:t>
            </w:r>
          </w:p>
        </w:tc>
        <w:tc>
          <w:tcPr>
            <w:tcW w:w="5387" w:type="dxa"/>
            <w:tcBorders>
              <w:top w:val="single" w:sz="4" w:space="0" w:color="auto"/>
              <w:left w:val="nil"/>
              <w:bottom w:val="single" w:sz="4" w:space="0" w:color="auto"/>
              <w:right w:val="single" w:sz="4" w:space="0" w:color="auto"/>
            </w:tcBorders>
            <w:shd w:val="clear" w:color="auto" w:fill="auto"/>
            <w:vAlign w:val="center"/>
          </w:tcPr>
          <w:p w:rsidR="00C91714" w:rsidRPr="00560E8C" w:rsidRDefault="00C91714" w:rsidP="00164DF1">
            <w:pPr>
              <w:spacing w:after="0" w:line="240" w:lineRule="auto"/>
              <w:rPr>
                <w:rFonts w:ascii="Arial" w:eastAsia="Times New Roman" w:hAnsi="Arial" w:cs="Arial"/>
                <w:color w:val="000000"/>
                <w:sz w:val="20"/>
                <w:szCs w:val="24"/>
                <w:highlight w:val="yellow"/>
              </w:rPr>
            </w:pPr>
            <w:r w:rsidRPr="00C91714">
              <w:rPr>
                <w:rFonts w:ascii="Arial" w:eastAsia="Times New Roman" w:hAnsi="Arial" w:cs="Arial"/>
                <w:color w:val="000000"/>
                <w:sz w:val="20"/>
                <w:szCs w:val="24"/>
              </w:rPr>
              <w:t>SAPATAS E PILARES</w:t>
            </w:r>
          </w:p>
        </w:tc>
      </w:tr>
      <w:tr w:rsidR="00C91714" w:rsidRPr="00F315D2" w:rsidTr="00C91714">
        <w:trPr>
          <w:trHeight w:val="381"/>
          <w:jc w:val="center"/>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tcPr>
          <w:p w:rsidR="00C91714" w:rsidRPr="00560E8C" w:rsidRDefault="00C91714" w:rsidP="00C91714">
            <w:pPr>
              <w:spacing w:after="0" w:line="240" w:lineRule="auto"/>
              <w:jc w:val="center"/>
              <w:rPr>
                <w:rFonts w:ascii="Arial" w:eastAsia="Times New Roman" w:hAnsi="Arial" w:cs="Arial"/>
                <w:sz w:val="20"/>
                <w:szCs w:val="24"/>
                <w:highlight w:val="yellow"/>
              </w:rPr>
            </w:pPr>
            <w:r>
              <w:rPr>
                <w:rFonts w:ascii="Arial" w:eastAsia="Times New Roman" w:hAnsi="Arial" w:cs="Arial"/>
                <w:sz w:val="20"/>
                <w:szCs w:val="24"/>
              </w:rPr>
              <w:t>2019.14-DE-SCE-1111-0004</w:t>
            </w:r>
          </w:p>
        </w:tc>
        <w:tc>
          <w:tcPr>
            <w:tcW w:w="5387" w:type="dxa"/>
            <w:tcBorders>
              <w:top w:val="single" w:sz="4" w:space="0" w:color="auto"/>
              <w:left w:val="nil"/>
              <w:bottom w:val="single" w:sz="4" w:space="0" w:color="auto"/>
              <w:right w:val="single" w:sz="4" w:space="0" w:color="auto"/>
            </w:tcBorders>
            <w:shd w:val="clear" w:color="auto" w:fill="auto"/>
            <w:vAlign w:val="center"/>
          </w:tcPr>
          <w:p w:rsidR="00C91714" w:rsidRPr="00560E8C" w:rsidRDefault="00C91714" w:rsidP="00C91714">
            <w:pPr>
              <w:spacing w:after="0" w:line="240" w:lineRule="auto"/>
              <w:rPr>
                <w:rFonts w:ascii="Arial" w:eastAsia="Times New Roman" w:hAnsi="Arial" w:cs="Arial"/>
                <w:color w:val="000000"/>
                <w:sz w:val="20"/>
                <w:szCs w:val="24"/>
                <w:highlight w:val="yellow"/>
              </w:rPr>
            </w:pPr>
            <w:r w:rsidRPr="00C91714">
              <w:rPr>
                <w:rFonts w:ascii="Arial" w:eastAsia="Times New Roman" w:hAnsi="Arial" w:cs="Arial"/>
                <w:color w:val="000000"/>
                <w:sz w:val="20"/>
                <w:szCs w:val="24"/>
              </w:rPr>
              <w:t>VIGAS</w:t>
            </w:r>
          </w:p>
        </w:tc>
      </w:tr>
    </w:tbl>
    <w:p w:rsidR="00374E31" w:rsidRDefault="00374E31" w:rsidP="00374E31">
      <w:pPr>
        <w:spacing w:after="0" w:line="360" w:lineRule="auto"/>
        <w:ind w:firstLine="567"/>
        <w:jc w:val="center"/>
        <w:rPr>
          <w:rFonts w:ascii="Arial" w:eastAsia="Calibri" w:hAnsi="Arial" w:cs="Arial"/>
          <w:color w:val="FF0000"/>
          <w:sz w:val="24"/>
          <w:szCs w:val="24"/>
          <w:lang w:eastAsia="en-US"/>
        </w:rPr>
      </w:pPr>
      <w:r>
        <w:rPr>
          <w:sz w:val="20"/>
          <w:szCs w:val="24"/>
        </w:rPr>
        <w:t>Tabela</w:t>
      </w:r>
      <w:r w:rsidRPr="00374E31">
        <w:rPr>
          <w:sz w:val="20"/>
          <w:szCs w:val="24"/>
        </w:rPr>
        <w:t xml:space="preserve"> </w:t>
      </w:r>
      <w:r w:rsidRPr="00374E31">
        <w:rPr>
          <w:b/>
          <w:sz w:val="20"/>
          <w:szCs w:val="24"/>
        </w:rPr>
        <w:fldChar w:fldCharType="begin"/>
      </w:r>
      <w:r w:rsidRPr="00374E31">
        <w:rPr>
          <w:sz w:val="20"/>
          <w:szCs w:val="24"/>
        </w:rPr>
        <w:instrText xml:space="preserve"> SEQ Figura \* ARABIC </w:instrText>
      </w:r>
      <w:r w:rsidRPr="00374E31">
        <w:rPr>
          <w:b/>
          <w:sz w:val="20"/>
          <w:szCs w:val="24"/>
        </w:rPr>
        <w:fldChar w:fldCharType="separate"/>
      </w:r>
      <w:r w:rsidR="0042726B">
        <w:rPr>
          <w:noProof/>
          <w:sz w:val="20"/>
          <w:szCs w:val="24"/>
        </w:rPr>
        <w:t>1</w:t>
      </w:r>
      <w:r w:rsidRPr="00374E31">
        <w:rPr>
          <w:b/>
          <w:sz w:val="20"/>
          <w:szCs w:val="24"/>
        </w:rPr>
        <w:fldChar w:fldCharType="end"/>
      </w:r>
      <w:r w:rsidRPr="00374E31">
        <w:rPr>
          <w:sz w:val="20"/>
          <w:szCs w:val="24"/>
        </w:rPr>
        <w:t xml:space="preserve">: </w:t>
      </w:r>
      <w:r w:rsidRPr="00374E31">
        <w:rPr>
          <w:rFonts w:cs="Arial"/>
          <w:i/>
          <w:sz w:val="20"/>
          <w:szCs w:val="24"/>
        </w:rPr>
        <w:t xml:space="preserve"> L</w:t>
      </w:r>
      <w:r>
        <w:rPr>
          <w:rFonts w:cs="Arial"/>
          <w:i/>
          <w:sz w:val="20"/>
          <w:szCs w:val="24"/>
        </w:rPr>
        <w:t>ista de Desenhos</w:t>
      </w:r>
      <w:r w:rsidRPr="00374E31">
        <w:rPr>
          <w:rFonts w:cs="Arial"/>
          <w:i/>
          <w:sz w:val="20"/>
          <w:szCs w:val="24"/>
        </w:rPr>
        <w:t>.</w:t>
      </w:r>
    </w:p>
    <w:p w:rsidR="00374E31" w:rsidRDefault="00374E31" w:rsidP="00164DF1">
      <w:pPr>
        <w:spacing w:after="0" w:line="360" w:lineRule="auto"/>
        <w:ind w:firstLine="567"/>
        <w:jc w:val="both"/>
        <w:rPr>
          <w:rFonts w:ascii="Arial" w:eastAsia="Calibri" w:hAnsi="Arial" w:cs="Arial"/>
          <w:color w:val="FF0000"/>
          <w:sz w:val="24"/>
          <w:szCs w:val="24"/>
          <w:lang w:eastAsia="en-US"/>
        </w:rPr>
      </w:pPr>
    </w:p>
    <w:p w:rsidR="00374E31" w:rsidRDefault="00374E31" w:rsidP="00164DF1">
      <w:pPr>
        <w:spacing w:after="0" w:line="360" w:lineRule="auto"/>
        <w:ind w:firstLine="567"/>
        <w:jc w:val="both"/>
        <w:rPr>
          <w:rFonts w:ascii="Arial" w:eastAsia="Calibri" w:hAnsi="Arial" w:cs="Arial"/>
          <w:color w:val="FF0000"/>
          <w:sz w:val="24"/>
          <w:szCs w:val="24"/>
          <w:lang w:eastAsia="en-US"/>
        </w:rPr>
      </w:pPr>
    </w:p>
    <w:p w:rsidR="00DF7077" w:rsidRDefault="00DF7077" w:rsidP="00164DF1">
      <w:pPr>
        <w:spacing w:after="0" w:line="360" w:lineRule="auto"/>
        <w:ind w:firstLine="567"/>
        <w:jc w:val="both"/>
        <w:rPr>
          <w:rFonts w:ascii="Arial" w:eastAsia="Calibri" w:hAnsi="Arial" w:cs="Arial"/>
          <w:color w:val="FF0000"/>
          <w:sz w:val="24"/>
          <w:szCs w:val="24"/>
          <w:lang w:eastAsia="en-US"/>
        </w:rPr>
      </w:pPr>
    </w:p>
    <w:p w:rsidR="00374E31" w:rsidRDefault="00374E31" w:rsidP="00164DF1">
      <w:pPr>
        <w:spacing w:after="0" w:line="360" w:lineRule="auto"/>
        <w:ind w:firstLine="567"/>
        <w:jc w:val="both"/>
        <w:rPr>
          <w:rFonts w:ascii="Arial" w:eastAsia="Calibri" w:hAnsi="Arial" w:cs="Arial"/>
          <w:color w:val="FF0000"/>
          <w:sz w:val="24"/>
          <w:szCs w:val="24"/>
          <w:lang w:eastAsia="en-US"/>
        </w:rPr>
      </w:pPr>
    </w:p>
    <w:p w:rsidR="00374E31" w:rsidRDefault="00374E31" w:rsidP="00164DF1">
      <w:pPr>
        <w:spacing w:after="0" w:line="360" w:lineRule="auto"/>
        <w:ind w:firstLine="567"/>
        <w:jc w:val="both"/>
        <w:rPr>
          <w:rFonts w:ascii="Arial" w:eastAsia="Calibri" w:hAnsi="Arial" w:cs="Arial"/>
          <w:color w:val="FF0000"/>
          <w:sz w:val="24"/>
          <w:szCs w:val="24"/>
          <w:lang w:eastAsia="en-US"/>
        </w:rPr>
      </w:pPr>
    </w:p>
    <w:p w:rsidR="00374E31" w:rsidRDefault="00374E31" w:rsidP="00164DF1">
      <w:pPr>
        <w:spacing w:after="0" w:line="360" w:lineRule="auto"/>
        <w:ind w:firstLine="567"/>
        <w:jc w:val="both"/>
        <w:rPr>
          <w:rFonts w:ascii="Arial" w:eastAsia="Calibri" w:hAnsi="Arial" w:cs="Arial"/>
          <w:color w:val="FF0000"/>
          <w:sz w:val="24"/>
          <w:szCs w:val="24"/>
          <w:lang w:eastAsia="en-US"/>
        </w:rPr>
      </w:pPr>
    </w:p>
    <w:p w:rsidR="00374E31" w:rsidRDefault="00374E31" w:rsidP="00164DF1">
      <w:pPr>
        <w:spacing w:after="0" w:line="360" w:lineRule="auto"/>
        <w:ind w:firstLine="567"/>
        <w:jc w:val="both"/>
        <w:rPr>
          <w:rFonts w:ascii="Arial" w:eastAsia="Calibri" w:hAnsi="Arial" w:cs="Arial"/>
          <w:color w:val="FF0000"/>
          <w:sz w:val="24"/>
          <w:szCs w:val="24"/>
          <w:lang w:eastAsia="en-US"/>
        </w:rPr>
      </w:pPr>
    </w:p>
    <w:p w:rsidR="00374E31" w:rsidRDefault="00374E31" w:rsidP="00164DF1">
      <w:pPr>
        <w:spacing w:after="0" w:line="360" w:lineRule="auto"/>
        <w:ind w:firstLine="567"/>
        <w:jc w:val="both"/>
        <w:rPr>
          <w:rFonts w:ascii="Arial" w:eastAsia="Calibri" w:hAnsi="Arial" w:cs="Arial"/>
          <w:color w:val="FF0000"/>
          <w:sz w:val="24"/>
          <w:szCs w:val="24"/>
          <w:lang w:eastAsia="en-US"/>
        </w:rPr>
      </w:pPr>
    </w:p>
    <w:p w:rsidR="00374E31" w:rsidRDefault="00374E31" w:rsidP="00164DF1">
      <w:pPr>
        <w:spacing w:after="0" w:line="360" w:lineRule="auto"/>
        <w:ind w:firstLine="567"/>
        <w:jc w:val="both"/>
        <w:rPr>
          <w:rFonts w:ascii="Arial" w:eastAsia="Calibri" w:hAnsi="Arial" w:cs="Arial"/>
          <w:color w:val="FF0000"/>
          <w:sz w:val="24"/>
          <w:szCs w:val="24"/>
          <w:lang w:eastAsia="en-US"/>
        </w:rPr>
      </w:pPr>
    </w:p>
    <w:p w:rsidR="00374E31" w:rsidRDefault="00374E31" w:rsidP="00164DF1">
      <w:pPr>
        <w:spacing w:after="0" w:line="360" w:lineRule="auto"/>
        <w:ind w:firstLine="567"/>
        <w:jc w:val="both"/>
        <w:rPr>
          <w:rFonts w:ascii="Arial" w:eastAsia="Calibri" w:hAnsi="Arial" w:cs="Arial"/>
          <w:color w:val="FF0000"/>
          <w:sz w:val="24"/>
          <w:szCs w:val="24"/>
          <w:lang w:eastAsia="en-US"/>
        </w:rPr>
      </w:pPr>
    </w:p>
    <w:p w:rsidR="00374E31" w:rsidRDefault="00374E31" w:rsidP="00164DF1">
      <w:pPr>
        <w:spacing w:after="0" w:line="360" w:lineRule="auto"/>
        <w:ind w:firstLine="567"/>
        <w:jc w:val="both"/>
        <w:rPr>
          <w:rFonts w:ascii="Arial" w:eastAsia="Calibri" w:hAnsi="Arial" w:cs="Arial"/>
          <w:color w:val="FF0000"/>
          <w:sz w:val="24"/>
          <w:szCs w:val="24"/>
          <w:lang w:eastAsia="en-US"/>
        </w:rPr>
      </w:pPr>
    </w:p>
    <w:tbl>
      <w:tblPr>
        <w:tblStyle w:val="ListaClara1"/>
        <w:tblpPr w:leftFromText="141" w:rightFromText="141" w:vertAnchor="text" w:horzAnchor="margin" w:tblpXSpec="center" w:tblpY="228"/>
        <w:tblW w:w="0" w:type="auto"/>
        <w:tblBorders>
          <w:top w:val="none" w:sz="0" w:space="0" w:color="auto"/>
          <w:left w:val="none" w:sz="0" w:space="0" w:color="auto"/>
          <w:bottom w:val="none" w:sz="0" w:space="0" w:color="auto"/>
          <w:right w:val="none" w:sz="0" w:space="0" w:color="auto"/>
        </w:tblBorders>
        <w:shd w:val="clear" w:color="auto" w:fill="3E7DBC"/>
        <w:tblLook w:val="04A0" w:firstRow="1" w:lastRow="0" w:firstColumn="1" w:lastColumn="0" w:noHBand="0" w:noVBand="1"/>
      </w:tblPr>
      <w:tblGrid>
        <w:gridCol w:w="9051"/>
      </w:tblGrid>
      <w:tr w:rsidR="00164DF1" w:rsidRPr="00BE27AF" w:rsidTr="00A52D28">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051" w:type="dxa"/>
            <w:shd w:val="clear" w:color="auto" w:fill="3E7DBC"/>
          </w:tcPr>
          <w:p w:rsidR="00164DF1" w:rsidRPr="00BE27AF" w:rsidRDefault="00164DF1" w:rsidP="002F4628">
            <w:pPr>
              <w:numPr>
                <w:ilvl w:val="0"/>
                <w:numId w:val="13"/>
              </w:numPr>
              <w:spacing w:line="360" w:lineRule="auto"/>
              <w:contextualSpacing/>
              <w:outlineLvl w:val="0"/>
              <w:rPr>
                <w:rFonts w:ascii="Arial" w:hAnsi="Arial" w:cs="Arial"/>
                <w:sz w:val="24"/>
                <w:szCs w:val="24"/>
              </w:rPr>
            </w:pPr>
            <w:bookmarkStart w:id="6" w:name="_Toc440612473"/>
            <w:bookmarkStart w:id="7" w:name="_Toc522171956"/>
            <w:r w:rsidRPr="00BE27AF">
              <w:rPr>
                <w:rFonts w:ascii="Arial" w:hAnsi="Arial" w:cs="Arial"/>
                <w:sz w:val="24"/>
                <w:szCs w:val="24"/>
              </w:rPr>
              <w:lastRenderedPageBreak/>
              <w:t>PLANTA DE LOCALIZAÇÃO</w:t>
            </w:r>
            <w:bookmarkEnd w:id="6"/>
            <w:bookmarkEnd w:id="7"/>
          </w:p>
        </w:tc>
      </w:tr>
    </w:tbl>
    <w:p w:rsidR="00164DF1" w:rsidRDefault="00164DF1" w:rsidP="00D624DC">
      <w:pPr>
        <w:spacing w:after="0" w:line="360" w:lineRule="auto"/>
        <w:jc w:val="both"/>
        <w:rPr>
          <w:rFonts w:ascii="Arial" w:eastAsia="Calibri" w:hAnsi="Arial" w:cs="Arial"/>
          <w:color w:val="FF0000"/>
          <w:sz w:val="24"/>
          <w:szCs w:val="24"/>
          <w:lang w:eastAsia="en-US"/>
        </w:rPr>
      </w:pPr>
    </w:p>
    <w:p w:rsidR="00706958" w:rsidRPr="00046EE5" w:rsidRDefault="001135BE" w:rsidP="00706958">
      <w:pPr>
        <w:spacing w:after="0" w:line="360" w:lineRule="auto"/>
        <w:jc w:val="both"/>
        <w:rPr>
          <w:rFonts w:ascii="Arial" w:eastAsia="Calibri" w:hAnsi="Arial" w:cs="Arial"/>
          <w:b/>
          <w:color w:val="FF0000"/>
          <w:sz w:val="24"/>
          <w:szCs w:val="24"/>
          <w:highlight w:val="yellow"/>
          <w:lang w:eastAsia="en-US"/>
        </w:rPr>
      </w:pPr>
      <w:r w:rsidRPr="00046EE5">
        <w:rPr>
          <w:noProof/>
          <w:highlight w:val="yellow"/>
        </w:rPr>
        <w:lastRenderedPageBreak/>
        <mc:AlternateContent>
          <mc:Choice Requires="wps">
            <w:drawing>
              <wp:anchor distT="0" distB="0" distL="114300" distR="114300" simplePos="0" relativeHeight="251661312" behindDoc="0" locked="0" layoutInCell="1" allowOverlap="1">
                <wp:simplePos x="0" y="0"/>
                <wp:positionH relativeFrom="column">
                  <wp:posOffset>2898775</wp:posOffset>
                </wp:positionH>
                <wp:positionV relativeFrom="paragraph">
                  <wp:posOffset>326390</wp:posOffset>
                </wp:positionV>
                <wp:extent cx="99836" cy="583128"/>
                <wp:effectExtent l="19050" t="19050" r="71755" b="45720"/>
                <wp:wrapNone/>
                <wp:docPr id="6" name="Conector de seta reta 6"/>
                <wp:cNvGraphicFramePr/>
                <a:graphic xmlns:a="http://schemas.openxmlformats.org/drawingml/2006/main">
                  <a:graphicData uri="http://schemas.microsoft.com/office/word/2010/wordprocessingShape">
                    <wps:wsp>
                      <wps:cNvCnPr/>
                      <wps:spPr>
                        <a:xfrm>
                          <a:off x="0" y="0"/>
                          <a:ext cx="99836" cy="583128"/>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9B8C4DC" id="_x0000_t32" coordsize="21600,21600" o:spt="32" o:oned="t" path="m,l21600,21600e" filled="f">
                <v:path arrowok="t" fillok="f" o:connecttype="none"/>
                <o:lock v:ext="edit" shapetype="t"/>
              </v:shapetype>
              <v:shape id="Conector de seta reta 6" o:spid="_x0000_s1026" type="#_x0000_t32" style="position:absolute;margin-left:228.25pt;margin-top:25.7pt;width:7.85pt;height:45.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" strokecolor="red" strokeweight="3pt">
                <v:stroke endarrow="block"/>
              </v:shape>
            </w:pict>
          </mc:Fallback>
        </mc:AlternateContent>
      </w:r>
      <w:r w:rsidRPr="00046EE5">
        <w:rPr>
          <w:noProof/>
          <w:highlight w:val="yellow"/>
        </w:rPr>
        <mc:AlternateContent>
          <mc:Choice Requires="wps">
            <w:drawing>
              <wp:anchor distT="0" distB="0" distL="114300" distR="114300" simplePos="0" relativeHeight="251660288" behindDoc="0" locked="0" layoutInCell="1" allowOverlap="1">
                <wp:simplePos x="0" y="0"/>
                <wp:positionH relativeFrom="page">
                  <wp:posOffset>3970655</wp:posOffset>
                </wp:positionH>
                <wp:positionV relativeFrom="paragraph">
                  <wp:posOffset>1003300</wp:posOffset>
                </wp:positionV>
                <wp:extent cx="261620" cy="323850"/>
                <wp:effectExtent l="19050" t="19050" r="24130" b="19050"/>
                <wp:wrapNone/>
                <wp:docPr id="5" name="Retângulo 5"/>
                <wp:cNvGraphicFramePr/>
                <a:graphic xmlns:a="http://schemas.openxmlformats.org/drawingml/2006/main">
                  <a:graphicData uri="http://schemas.microsoft.com/office/word/2010/wordprocessingShape">
                    <wps:wsp>
                      <wps:cNvSpPr/>
                      <wps:spPr>
                        <a:xfrm>
                          <a:off x="0" y="0"/>
                          <a:ext cx="261620" cy="32385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984DF7" id="Retângulo 5" o:spid="_x0000_s1026" style="position:absolute;margin-left:312.65pt;margin-top:79pt;width:20.6pt;height:25.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" filled="f" strokecolor="red" strokeweight="3pt">
                <w10:wrap anchorx="page"/>
              </v:rect>
            </w:pict>
          </mc:Fallback>
        </mc:AlternateContent>
      </w:r>
      <w:r w:rsidRPr="00046EE5">
        <w:rPr>
          <w:noProof/>
          <w:highlight w:val="yellow"/>
        </w:rPr>
        <mc:AlternateContent>
          <mc:Choice Requires="wps">
            <w:drawing>
              <wp:anchor distT="0" distB="0" distL="114300" distR="114300" simplePos="0" relativeHeight="251662336" behindDoc="0" locked="0" layoutInCell="1" allowOverlap="1">
                <wp:simplePos x="0" y="0"/>
                <wp:positionH relativeFrom="column">
                  <wp:posOffset>4053840</wp:posOffset>
                </wp:positionH>
                <wp:positionV relativeFrom="paragraph">
                  <wp:posOffset>974725</wp:posOffset>
                </wp:positionV>
                <wp:extent cx="904875" cy="400050"/>
                <wp:effectExtent l="0" t="0" r="28575" b="19050"/>
                <wp:wrapNone/>
                <wp:docPr id="8" name="Caixa de texto 8"/>
                <wp:cNvGraphicFramePr/>
                <a:graphic xmlns:a="http://schemas.openxmlformats.org/drawingml/2006/main">
                  <a:graphicData uri="http://schemas.microsoft.com/office/word/2010/wordprocessingShape">
                    <wps:wsp>
                      <wps:cNvSpPr txBox="1"/>
                      <wps:spPr>
                        <a:xfrm>
                          <a:off x="0" y="0"/>
                          <a:ext cx="904875" cy="400050"/>
                        </a:xfrm>
                        <a:prstGeom prst="rect">
                          <a:avLst/>
                        </a:prstGeom>
                        <a:noFill/>
                        <a:ln w="12700">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FF328E" w:rsidRPr="00706958" w:rsidRDefault="00FF328E" w:rsidP="00706958">
                            <w:pPr>
                              <w:jc w:val="center"/>
                              <w:rPr>
                                <w:color w:val="FF0000"/>
                                <w:sz w:val="32"/>
                                <w:szCs w:val="32"/>
                              </w:rPr>
                            </w:pPr>
                            <w:r w:rsidRPr="00706958">
                              <w:rPr>
                                <w:color w:val="FF0000"/>
                                <w:sz w:val="32"/>
                                <w:szCs w:val="32"/>
                              </w:rPr>
                              <w:t>DOP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ixa de texto 8" o:spid="_x0000_s1026" type="#_x0000_t202" style="position:absolute;left:0;text-align:left;margin-left:319.2pt;margin-top:76.75pt;width:71.25pt;height:3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" filled="f" strokecolor="red" strokeweight="1pt">
                <v:textbox>
                  <w:txbxContent>
                    <w:p w:rsidR="00FF328E" w:rsidRPr="00706958" w:rsidRDefault="00FF328E" w:rsidP="00706958">
                      <w:pPr>
                        <w:jc w:val="center"/>
                        <w:rPr>
                          <w:color w:val="FF0000"/>
                          <w:sz w:val="32"/>
                          <w:szCs w:val="32"/>
                        </w:rPr>
                      </w:pPr>
                      <w:r w:rsidRPr="00706958">
                        <w:rPr>
                          <w:color w:val="FF0000"/>
                          <w:sz w:val="32"/>
                          <w:szCs w:val="32"/>
                        </w:rPr>
                        <w:t>DOP</w:t>
                      </w:r>
                    </w:p>
                  </w:txbxContent>
                </v:textbox>
              </v:shape>
            </w:pict>
          </mc:Fallback>
        </mc:AlternateContent>
      </w:r>
      <w:r w:rsidR="00706958" w:rsidRPr="00046EE5">
        <w:rPr>
          <w:rFonts w:ascii="Arial" w:eastAsia="Calibri" w:hAnsi="Arial" w:cs="Arial"/>
          <w:b/>
          <w:noProof/>
          <w:color w:val="FF0000"/>
          <w:sz w:val="24"/>
          <w:szCs w:val="24"/>
          <w:highlight w:val="yellow"/>
        </w:rPr>
        <w:drawing>
          <wp:inline distT="0" distB="0" distL="0" distR="0">
            <wp:extent cx="5760000" cy="2743160"/>
            <wp:effectExtent l="0" t="0" r="0" b="63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loc cent reid 3.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000" cy="2743160"/>
                    </a:xfrm>
                    <a:prstGeom prst="rect">
                      <a:avLst/>
                    </a:prstGeom>
                  </pic:spPr>
                </pic:pic>
              </a:graphicData>
            </a:graphic>
          </wp:inline>
        </w:drawing>
      </w:r>
    </w:p>
    <w:p w:rsidR="00DF7475" w:rsidRDefault="00DF7475" w:rsidP="00DF7475">
      <w:pPr>
        <w:pStyle w:val="Legenda"/>
        <w:ind w:firstLine="0"/>
        <w:rPr>
          <w:rFonts w:cs="Arial"/>
          <w:i/>
          <w:sz w:val="22"/>
        </w:rPr>
      </w:pPr>
      <w:r w:rsidRPr="00374E31">
        <w:rPr>
          <w:b w:val="0"/>
          <w:sz w:val="20"/>
          <w:szCs w:val="24"/>
        </w:rPr>
        <w:t xml:space="preserve">Figura </w:t>
      </w:r>
      <w:r w:rsidRPr="00374E31">
        <w:rPr>
          <w:b w:val="0"/>
          <w:sz w:val="20"/>
          <w:szCs w:val="24"/>
        </w:rPr>
        <w:fldChar w:fldCharType="begin"/>
      </w:r>
      <w:r w:rsidRPr="00374E31">
        <w:rPr>
          <w:b w:val="0"/>
          <w:sz w:val="20"/>
          <w:szCs w:val="24"/>
        </w:rPr>
        <w:instrText xml:space="preserve"> SEQ Figura \* ARABIC </w:instrText>
      </w:r>
      <w:r w:rsidRPr="00374E31">
        <w:rPr>
          <w:b w:val="0"/>
          <w:sz w:val="20"/>
          <w:szCs w:val="24"/>
        </w:rPr>
        <w:fldChar w:fldCharType="separate"/>
      </w:r>
      <w:r w:rsidR="0042726B">
        <w:rPr>
          <w:b w:val="0"/>
          <w:noProof/>
          <w:sz w:val="20"/>
          <w:szCs w:val="24"/>
        </w:rPr>
        <w:t>2</w:t>
      </w:r>
      <w:r w:rsidRPr="00374E31">
        <w:rPr>
          <w:b w:val="0"/>
          <w:sz w:val="20"/>
          <w:szCs w:val="24"/>
        </w:rPr>
        <w:fldChar w:fldCharType="end"/>
      </w:r>
      <w:r w:rsidRPr="00374E31">
        <w:rPr>
          <w:b w:val="0"/>
          <w:sz w:val="20"/>
          <w:szCs w:val="24"/>
        </w:rPr>
        <w:t xml:space="preserve">: </w:t>
      </w:r>
      <w:r w:rsidRPr="00374E31">
        <w:rPr>
          <w:rFonts w:cs="Arial"/>
          <w:b w:val="0"/>
          <w:i/>
          <w:sz w:val="20"/>
          <w:szCs w:val="24"/>
        </w:rPr>
        <w:t xml:space="preserve"> Localização – Área primaria do Porto do Itaqui, em São Luis – MA.</w:t>
      </w:r>
    </w:p>
    <w:p w:rsidR="00B200A7" w:rsidRDefault="00B200A7" w:rsidP="002C079B">
      <w:pPr>
        <w:spacing w:after="0" w:line="360" w:lineRule="auto"/>
        <w:rPr>
          <w:rFonts w:ascii="Arial" w:eastAsia="Calibri" w:hAnsi="Arial" w:cs="Arial"/>
          <w:sz w:val="20"/>
          <w:szCs w:val="20"/>
          <w:lang w:eastAsia="en-US"/>
        </w:rPr>
      </w:pPr>
    </w:p>
    <w:p w:rsidR="00343A7E" w:rsidRPr="00BE27AF" w:rsidRDefault="00343A7E" w:rsidP="002C079B">
      <w:pPr>
        <w:spacing w:after="0" w:line="360" w:lineRule="auto"/>
        <w:rPr>
          <w:rFonts w:ascii="Arial" w:eastAsia="Calibri" w:hAnsi="Arial" w:cs="Arial"/>
          <w:sz w:val="20"/>
          <w:szCs w:val="20"/>
          <w:lang w:eastAsia="en-US"/>
        </w:rPr>
      </w:pPr>
    </w:p>
    <w:tbl>
      <w:tblPr>
        <w:tblStyle w:val="SombreamentoMdio11"/>
        <w:tblW w:w="0" w:type="auto"/>
        <w:tblBorders>
          <w:top w:val="none" w:sz="0" w:space="0" w:color="auto"/>
          <w:left w:val="none" w:sz="0" w:space="0" w:color="auto"/>
          <w:bottom w:val="none" w:sz="0" w:space="0" w:color="auto"/>
          <w:right w:val="none" w:sz="0" w:space="0" w:color="auto"/>
          <w:insideH w:val="none" w:sz="0" w:space="0" w:color="auto"/>
        </w:tblBorders>
        <w:shd w:val="clear" w:color="auto" w:fill="3E7DBC"/>
        <w:tblLook w:val="04A0" w:firstRow="1" w:lastRow="0" w:firstColumn="1" w:lastColumn="0" w:noHBand="0" w:noVBand="1"/>
      </w:tblPr>
      <w:tblGrid>
        <w:gridCol w:w="9071"/>
      </w:tblGrid>
      <w:tr w:rsidR="00BE27AF" w:rsidRPr="00BE27AF" w:rsidTr="00A52D28">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Borders>
              <w:top w:val="none" w:sz="0" w:space="0" w:color="auto"/>
              <w:left w:val="none" w:sz="0" w:space="0" w:color="auto"/>
              <w:bottom w:val="none" w:sz="0" w:space="0" w:color="auto"/>
              <w:right w:val="none" w:sz="0" w:space="0" w:color="auto"/>
            </w:tcBorders>
            <w:shd w:val="clear" w:color="auto" w:fill="3E7DBC"/>
          </w:tcPr>
          <w:p w:rsidR="00BE27AF" w:rsidRPr="00BE27AF" w:rsidRDefault="00BE27AF" w:rsidP="002F4628">
            <w:pPr>
              <w:numPr>
                <w:ilvl w:val="0"/>
                <w:numId w:val="13"/>
              </w:numPr>
              <w:spacing w:line="360" w:lineRule="auto"/>
              <w:contextualSpacing/>
              <w:outlineLvl w:val="0"/>
              <w:rPr>
                <w:rFonts w:ascii="Arial" w:hAnsi="Arial" w:cs="Arial"/>
                <w:sz w:val="24"/>
                <w:szCs w:val="24"/>
              </w:rPr>
            </w:pPr>
            <w:bookmarkStart w:id="8" w:name="_Toc440612474"/>
            <w:bookmarkStart w:id="9" w:name="_Toc522171957"/>
            <w:r w:rsidRPr="00BE27AF">
              <w:rPr>
                <w:rFonts w:ascii="Arial" w:hAnsi="Arial" w:cs="Arial"/>
                <w:sz w:val="24"/>
                <w:szCs w:val="24"/>
              </w:rPr>
              <w:t>CONDIÇÕES DO LOCAL</w:t>
            </w:r>
            <w:bookmarkEnd w:id="8"/>
            <w:bookmarkEnd w:id="9"/>
            <w:r w:rsidRPr="00BE27AF">
              <w:rPr>
                <w:rFonts w:ascii="Arial" w:hAnsi="Arial" w:cs="Arial"/>
                <w:sz w:val="24"/>
                <w:szCs w:val="24"/>
              </w:rPr>
              <w:t xml:space="preserve"> </w:t>
            </w:r>
          </w:p>
        </w:tc>
      </w:tr>
    </w:tbl>
    <w:p w:rsidR="00BE27AF" w:rsidRPr="00BE27AF" w:rsidRDefault="00BE27AF" w:rsidP="00BE27AF">
      <w:pPr>
        <w:tabs>
          <w:tab w:val="left" w:pos="0"/>
        </w:tabs>
        <w:spacing w:after="0" w:line="360" w:lineRule="auto"/>
        <w:ind w:right="284"/>
        <w:jc w:val="both"/>
        <w:rPr>
          <w:rFonts w:ascii="Arial" w:eastAsia="Calibri" w:hAnsi="Arial" w:cs="Arial"/>
          <w:b/>
          <w:sz w:val="24"/>
          <w:szCs w:val="24"/>
          <w:lang w:eastAsia="en-US"/>
        </w:rPr>
      </w:pPr>
      <w:r w:rsidRPr="00BE27AF">
        <w:rPr>
          <w:rFonts w:ascii="Arial" w:eastAsia="Calibri" w:hAnsi="Arial" w:cs="Arial"/>
          <w:b/>
          <w:sz w:val="24"/>
          <w:szCs w:val="24"/>
          <w:lang w:eastAsia="en-US"/>
        </w:rPr>
        <w:tab/>
      </w:r>
    </w:p>
    <w:p w:rsidR="00BE27AF" w:rsidRDefault="00BE27AF" w:rsidP="00BE27AF">
      <w:pPr>
        <w:tabs>
          <w:tab w:val="left" w:pos="0"/>
          <w:tab w:val="left" w:pos="284"/>
        </w:tabs>
        <w:spacing w:after="0" w:line="360" w:lineRule="auto"/>
        <w:ind w:right="284" w:firstLine="567"/>
        <w:jc w:val="both"/>
        <w:rPr>
          <w:rFonts w:ascii="Arial" w:eastAsia="Times New Roman" w:hAnsi="Arial" w:cs="Arial"/>
          <w:bCs/>
          <w:sz w:val="24"/>
          <w:szCs w:val="24"/>
        </w:rPr>
      </w:pPr>
      <w:r w:rsidRPr="00BE27AF">
        <w:rPr>
          <w:rFonts w:ascii="Arial" w:eastAsia="Times New Roman" w:hAnsi="Arial" w:cs="Arial"/>
          <w:bCs/>
          <w:sz w:val="24"/>
          <w:szCs w:val="24"/>
        </w:rPr>
        <w:t>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de pluviosidade média em São Luis variam de acordo com tabela 2 abaixo:</w:t>
      </w:r>
    </w:p>
    <w:p w:rsidR="001135BE" w:rsidRPr="00BE27AF" w:rsidRDefault="001135BE" w:rsidP="00BE27AF">
      <w:pPr>
        <w:tabs>
          <w:tab w:val="left" w:pos="0"/>
          <w:tab w:val="left" w:pos="284"/>
        </w:tabs>
        <w:spacing w:after="0" w:line="360" w:lineRule="auto"/>
        <w:ind w:right="284" w:firstLine="567"/>
        <w:jc w:val="both"/>
        <w:rPr>
          <w:rFonts w:ascii="Arial" w:eastAsia="Calibri" w:hAnsi="Arial" w:cs="Arial"/>
          <w:sz w:val="24"/>
          <w:szCs w:val="24"/>
          <w:lang w:eastAsia="en-US"/>
        </w:rPr>
      </w:pPr>
    </w:p>
    <w:tbl>
      <w:tblPr>
        <w:tblpPr w:leftFromText="141" w:rightFromText="141" w:vertAnchor="text" w:horzAnchor="margin" w:tblpXSpec="center" w:tblpY="89"/>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125"/>
        <w:gridCol w:w="3487"/>
        <w:gridCol w:w="2447"/>
      </w:tblGrid>
      <w:tr w:rsidR="00BE27AF" w:rsidRPr="00BE27AF" w:rsidTr="00A52D28">
        <w:trPr>
          <w:trHeight w:hRule="exact" w:val="410"/>
        </w:trPr>
        <w:tc>
          <w:tcPr>
            <w:tcW w:w="2125" w:type="dxa"/>
            <w:shd w:val="clear" w:color="auto" w:fill="3E7DBC"/>
          </w:tcPr>
          <w:p w:rsidR="00BE27AF" w:rsidRPr="00BE27AF" w:rsidRDefault="00BE27AF" w:rsidP="00BE27AF">
            <w:pPr>
              <w:tabs>
                <w:tab w:val="left" w:pos="567"/>
              </w:tabs>
              <w:spacing w:before="120" w:after="0" w:line="360" w:lineRule="auto"/>
              <w:ind w:right="283"/>
              <w:rPr>
                <w:rFonts w:ascii="Arial" w:eastAsia="Times New Roman" w:hAnsi="Arial" w:cs="Arial"/>
                <w:b/>
                <w:bCs/>
                <w:color w:val="FFFFFF"/>
                <w:sz w:val="24"/>
                <w:szCs w:val="24"/>
              </w:rPr>
            </w:pPr>
            <w:r w:rsidRPr="00BE27AF">
              <w:rPr>
                <w:rFonts w:ascii="Arial" w:eastAsia="Times New Roman" w:hAnsi="Arial" w:cs="Arial"/>
                <w:b/>
                <w:bCs/>
                <w:color w:val="FFFFFF"/>
                <w:sz w:val="24"/>
                <w:szCs w:val="24"/>
              </w:rPr>
              <w:lastRenderedPageBreak/>
              <w:t>MÊS</w:t>
            </w:r>
          </w:p>
        </w:tc>
        <w:tc>
          <w:tcPr>
            <w:tcW w:w="3487" w:type="dxa"/>
            <w:shd w:val="clear" w:color="auto" w:fill="3E7DBC"/>
          </w:tcPr>
          <w:p w:rsidR="00BE27AF" w:rsidRPr="00BE27AF" w:rsidRDefault="00BE27AF" w:rsidP="00BE27AF">
            <w:pPr>
              <w:tabs>
                <w:tab w:val="left" w:pos="567"/>
              </w:tabs>
              <w:spacing w:before="120" w:after="0" w:line="360" w:lineRule="auto"/>
              <w:ind w:right="283"/>
              <w:rPr>
                <w:rFonts w:ascii="Arial" w:eastAsia="Times New Roman" w:hAnsi="Arial" w:cs="Arial"/>
                <w:b/>
                <w:bCs/>
                <w:color w:val="FFFFFF"/>
                <w:sz w:val="24"/>
                <w:szCs w:val="24"/>
              </w:rPr>
            </w:pPr>
            <w:r w:rsidRPr="00BE27AF">
              <w:rPr>
                <w:rFonts w:ascii="Arial" w:eastAsia="Times New Roman" w:hAnsi="Arial" w:cs="Arial"/>
                <w:b/>
                <w:bCs/>
                <w:color w:val="FFFFFF"/>
                <w:sz w:val="24"/>
                <w:szCs w:val="24"/>
              </w:rPr>
              <w:t>PRECIPITAÇÃO TOTAL (mm)</w:t>
            </w:r>
          </w:p>
        </w:tc>
        <w:tc>
          <w:tcPr>
            <w:tcW w:w="2447" w:type="dxa"/>
            <w:shd w:val="clear" w:color="auto" w:fill="3E7DBC"/>
          </w:tcPr>
          <w:p w:rsidR="00BE27AF" w:rsidRPr="00BE27AF" w:rsidRDefault="00BE27AF" w:rsidP="00BE27AF">
            <w:pPr>
              <w:tabs>
                <w:tab w:val="left" w:pos="567"/>
              </w:tabs>
              <w:spacing w:before="120" w:after="0" w:line="360" w:lineRule="auto"/>
              <w:ind w:right="283"/>
              <w:rPr>
                <w:rFonts w:ascii="Arial" w:eastAsia="Times New Roman" w:hAnsi="Arial" w:cs="Arial"/>
                <w:b/>
                <w:bCs/>
                <w:color w:val="FFFFFF"/>
                <w:sz w:val="24"/>
                <w:szCs w:val="24"/>
              </w:rPr>
            </w:pPr>
            <w:r w:rsidRPr="00BE27AF">
              <w:rPr>
                <w:rFonts w:ascii="Arial" w:eastAsia="Times New Roman" w:hAnsi="Arial" w:cs="Arial"/>
                <w:b/>
                <w:bCs/>
                <w:color w:val="FFFFFF"/>
                <w:sz w:val="24"/>
                <w:szCs w:val="24"/>
              </w:rPr>
              <w:t>DIAS COM CHUVA</w:t>
            </w:r>
          </w:p>
        </w:tc>
      </w:tr>
      <w:tr w:rsidR="00BE27AF" w:rsidRPr="00BE27AF" w:rsidTr="00D50324">
        <w:trPr>
          <w:trHeight w:hRule="exact" w:val="400"/>
        </w:trPr>
        <w:tc>
          <w:tcPr>
            <w:tcW w:w="2125" w:type="dxa"/>
            <w:shd w:val="clear" w:color="auto" w:fill="auto"/>
          </w:tcPr>
          <w:p w:rsidR="00BE27AF" w:rsidRPr="00BE27AF"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BE27AF">
              <w:rPr>
                <w:rFonts w:ascii="Arial" w:eastAsia="Times New Roman" w:hAnsi="Arial" w:cs="Arial"/>
                <w:b/>
                <w:bCs/>
                <w:sz w:val="24"/>
                <w:szCs w:val="24"/>
              </w:rPr>
              <w:t>Janeiro</w:t>
            </w:r>
          </w:p>
        </w:tc>
        <w:tc>
          <w:tcPr>
            <w:tcW w:w="3487" w:type="dxa"/>
            <w:shd w:val="clear" w:color="auto" w:fill="auto"/>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156,3</w:t>
            </w:r>
          </w:p>
        </w:tc>
        <w:tc>
          <w:tcPr>
            <w:tcW w:w="2447" w:type="dxa"/>
            <w:shd w:val="clear" w:color="auto" w:fill="auto"/>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14</w:t>
            </w:r>
          </w:p>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p>
        </w:tc>
      </w:tr>
      <w:tr w:rsidR="00BE27AF" w:rsidRPr="00BE27AF" w:rsidTr="003557D7">
        <w:trPr>
          <w:trHeight w:hRule="exact" w:val="381"/>
        </w:trPr>
        <w:tc>
          <w:tcPr>
            <w:tcW w:w="2125"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BE27AF">
              <w:rPr>
                <w:rFonts w:ascii="Arial" w:eastAsia="Times New Roman" w:hAnsi="Arial" w:cs="Arial"/>
                <w:b/>
                <w:bCs/>
                <w:sz w:val="24"/>
                <w:szCs w:val="24"/>
              </w:rPr>
              <w:t>Fevereiro</w:t>
            </w:r>
          </w:p>
        </w:tc>
        <w:tc>
          <w:tcPr>
            <w:tcW w:w="3487"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269,3</w:t>
            </w:r>
          </w:p>
        </w:tc>
        <w:tc>
          <w:tcPr>
            <w:tcW w:w="2447"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20</w:t>
            </w:r>
          </w:p>
        </w:tc>
      </w:tr>
      <w:tr w:rsidR="00BE27AF" w:rsidRPr="00BE27AF" w:rsidTr="00D50324">
        <w:trPr>
          <w:trHeight w:hRule="exact" w:val="381"/>
        </w:trPr>
        <w:tc>
          <w:tcPr>
            <w:tcW w:w="2125" w:type="dxa"/>
            <w:shd w:val="clear" w:color="auto" w:fill="auto"/>
          </w:tcPr>
          <w:p w:rsidR="00BE27AF" w:rsidRPr="00BE27AF"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BE27AF">
              <w:rPr>
                <w:rFonts w:ascii="Arial" w:eastAsia="Times New Roman" w:hAnsi="Arial" w:cs="Arial"/>
                <w:b/>
                <w:bCs/>
                <w:sz w:val="24"/>
                <w:szCs w:val="24"/>
              </w:rPr>
              <w:t>Março</w:t>
            </w:r>
          </w:p>
        </w:tc>
        <w:tc>
          <w:tcPr>
            <w:tcW w:w="3487" w:type="dxa"/>
            <w:shd w:val="clear" w:color="auto" w:fill="auto"/>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415,5</w:t>
            </w:r>
          </w:p>
        </w:tc>
        <w:tc>
          <w:tcPr>
            <w:tcW w:w="2447" w:type="dxa"/>
            <w:shd w:val="clear" w:color="auto" w:fill="auto"/>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23</w:t>
            </w:r>
          </w:p>
        </w:tc>
      </w:tr>
      <w:tr w:rsidR="00BE27AF" w:rsidRPr="00BE27AF" w:rsidTr="003557D7">
        <w:trPr>
          <w:trHeight w:hRule="exact" w:val="381"/>
        </w:trPr>
        <w:tc>
          <w:tcPr>
            <w:tcW w:w="2125"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BE27AF">
              <w:rPr>
                <w:rFonts w:ascii="Arial" w:eastAsia="Times New Roman" w:hAnsi="Arial" w:cs="Arial"/>
                <w:b/>
                <w:bCs/>
                <w:sz w:val="24"/>
                <w:szCs w:val="24"/>
              </w:rPr>
              <w:t>Abril</w:t>
            </w:r>
          </w:p>
        </w:tc>
        <w:tc>
          <w:tcPr>
            <w:tcW w:w="3487"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416,2</w:t>
            </w:r>
          </w:p>
        </w:tc>
        <w:tc>
          <w:tcPr>
            <w:tcW w:w="2447"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23</w:t>
            </w:r>
          </w:p>
        </w:tc>
      </w:tr>
      <w:tr w:rsidR="00BE27AF" w:rsidRPr="00BE27AF" w:rsidTr="00D50324">
        <w:trPr>
          <w:trHeight w:hRule="exact" w:val="381"/>
        </w:trPr>
        <w:tc>
          <w:tcPr>
            <w:tcW w:w="2125" w:type="dxa"/>
            <w:shd w:val="clear" w:color="auto" w:fill="auto"/>
          </w:tcPr>
          <w:p w:rsidR="00BE27AF" w:rsidRPr="00BE27AF"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BE27AF">
              <w:rPr>
                <w:rFonts w:ascii="Arial" w:eastAsia="Times New Roman" w:hAnsi="Arial" w:cs="Arial"/>
                <w:b/>
                <w:bCs/>
                <w:sz w:val="24"/>
                <w:szCs w:val="24"/>
              </w:rPr>
              <w:t>Maio</w:t>
            </w:r>
          </w:p>
        </w:tc>
        <w:tc>
          <w:tcPr>
            <w:tcW w:w="3487" w:type="dxa"/>
            <w:shd w:val="clear" w:color="auto" w:fill="auto"/>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317,7</w:t>
            </w:r>
          </w:p>
        </w:tc>
        <w:tc>
          <w:tcPr>
            <w:tcW w:w="2447" w:type="dxa"/>
            <w:shd w:val="clear" w:color="auto" w:fill="auto"/>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24</w:t>
            </w:r>
          </w:p>
        </w:tc>
      </w:tr>
      <w:tr w:rsidR="00BE27AF" w:rsidRPr="00BE27AF" w:rsidTr="003557D7">
        <w:trPr>
          <w:trHeight w:hRule="exact" w:val="381"/>
        </w:trPr>
        <w:tc>
          <w:tcPr>
            <w:tcW w:w="2125"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BE27AF">
              <w:rPr>
                <w:rFonts w:ascii="Arial" w:eastAsia="Times New Roman" w:hAnsi="Arial" w:cs="Arial"/>
                <w:b/>
                <w:bCs/>
                <w:sz w:val="24"/>
                <w:szCs w:val="24"/>
              </w:rPr>
              <w:t>Junho</w:t>
            </w:r>
          </w:p>
        </w:tc>
        <w:tc>
          <w:tcPr>
            <w:tcW w:w="3487"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154,8</w:t>
            </w:r>
          </w:p>
        </w:tc>
        <w:tc>
          <w:tcPr>
            <w:tcW w:w="2447"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23</w:t>
            </w:r>
          </w:p>
        </w:tc>
      </w:tr>
      <w:tr w:rsidR="00BE27AF" w:rsidRPr="00BE27AF" w:rsidTr="00D50324">
        <w:trPr>
          <w:trHeight w:hRule="exact" w:val="381"/>
        </w:trPr>
        <w:tc>
          <w:tcPr>
            <w:tcW w:w="2125" w:type="dxa"/>
            <w:shd w:val="clear" w:color="auto" w:fill="auto"/>
          </w:tcPr>
          <w:p w:rsidR="00BE27AF" w:rsidRPr="00BE27AF"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BE27AF">
              <w:rPr>
                <w:rFonts w:ascii="Arial" w:eastAsia="Times New Roman" w:hAnsi="Arial" w:cs="Arial"/>
                <w:b/>
                <w:bCs/>
                <w:sz w:val="24"/>
                <w:szCs w:val="24"/>
              </w:rPr>
              <w:t>Julho</w:t>
            </w:r>
          </w:p>
        </w:tc>
        <w:tc>
          <w:tcPr>
            <w:tcW w:w="3487" w:type="dxa"/>
            <w:shd w:val="clear" w:color="auto" w:fill="auto"/>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110,6</w:t>
            </w:r>
          </w:p>
        </w:tc>
        <w:tc>
          <w:tcPr>
            <w:tcW w:w="2447" w:type="dxa"/>
            <w:shd w:val="clear" w:color="auto" w:fill="auto"/>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17</w:t>
            </w:r>
          </w:p>
        </w:tc>
      </w:tr>
      <w:tr w:rsidR="00BE27AF" w:rsidRPr="00BE27AF" w:rsidTr="003557D7">
        <w:trPr>
          <w:trHeight w:hRule="exact" w:val="381"/>
        </w:trPr>
        <w:tc>
          <w:tcPr>
            <w:tcW w:w="2125"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BE27AF">
              <w:rPr>
                <w:rFonts w:ascii="Arial" w:eastAsia="Times New Roman" w:hAnsi="Arial" w:cs="Arial"/>
                <w:b/>
                <w:bCs/>
                <w:sz w:val="24"/>
                <w:szCs w:val="24"/>
              </w:rPr>
              <w:t>Agosto</w:t>
            </w:r>
          </w:p>
        </w:tc>
        <w:tc>
          <w:tcPr>
            <w:tcW w:w="3487"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36,2</w:t>
            </w:r>
          </w:p>
        </w:tc>
        <w:tc>
          <w:tcPr>
            <w:tcW w:w="2447"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12</w:t>
            </w:r>
          </w:p>
        </w:tc>
      </w:tr>
      <w:tr w:rsidR="00BE27AF" w:rsidRPr="00BE27AF" w:rsidTr="00D50324">
        <w:trPr>
          <w:trHeight w:hRule="exact" w:val="381"/>
        </w:trPr>
        <w:tc>
          <w:tcPr>
            <w:tcW w:w="2125" w:type="dxa"/>
            <w:shd w:val="clear" w:color="auto" w:fill="auto"/>
          </w:tcPr>
          <w:p w:rsidR="00BE27AF" w:rsidRPr="00BE27AF"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BE27AF">
              <w:rPr>
                <w:rFonts w:ascii="Arial" w:eastAsia="Times New Roman" w:hAnsi="Arial" w:cs="Arial"/>
                <w:b/>
                <w:bCs/>
                <w:sz w:val="24"/>
                <w:szCs w:val="24"/>
              </w:rPr>
              <w:t>Setembro</w:t>
            </w:r>
          </w:p>
        </w:tc>
        <w:tc>
          <w:tcPr>
            <w:tcW w:w="3487" w:type="dxa"/>
            <w:shd w:val="clear" w:color="auto" w:fill="auto"/>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7,1</w:t>
            </w:r>
          </w:p>
        </w:tc>
        <w:tc>
          <w:tcPr>
            <w:tcW w:w="2447" w:type="dxa"/>
            <w:shd w:val="clear" w:color="auto" w:fill="auto"/>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6</w:t>
            </w:r>
          </w:p>
        </w:tc>
      </w:tr>
      <w:tr w:rsidR="00BE27AF" w:rsidRPr="00BE27AF" w:rsidTr="003557D7">
        <w:trPr>
          <w:trHeight w:hRule="exact" w:val="381"/>
        </w:trPr>
        <w:tc>
          <w:tcPr>
            <w:tcW w:w="2125"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BE27AF">
              <w:rPr>
                <w:rFonts w:ascii="Arial" w:eastAsia="Times New Roman" w:hAnsi="Arial" w:cs="Arial"/>
                <w:b/>
                <w:bCs/>
                <w:sz w:val="24"/>
                <w:szCs w:val="24"/>
              </w:rPr>
              <w:t>Outubro</w:t>
            </w:r>
          </w:p>
        </w:tc>
        <w:tc>
          <w:tcPr>
            <w:tcW w:w="3487"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3,6</w:t>
            </w:r>
          </w:p>
        </w:tc>
        <w:tc>
          <w:tcPr>
            <w:tcW w:w="2447"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2</w:t>
            </w:r>
          </w:p>
        </w:tc>
      </w:tr>
      <w:tr w:rsidR="00BE27AF" w:rsidRPr="00BE27AF" w:rsidTr="00D50324">
        <w:trPr>
          <w:trHeight w:hRule="exact" w:val="381"/>
        </w:trPr>
        <w:tc>
          <w:tcPr>
            <w:tcW w:w="2125" w:type="dxa"/>
            <w:shd w:val="clear" w:color="auto" w:fill="auto"/>
          </w:tcPr>
          <w:p w:rsidR="00BE27AF" w:rsidRPr="00BE27AF"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BE27AF">
              <w:rPr>
                <w:rFonts w:ascii="Arial" w:eastAsia="Times New Roman" w:hAnsi="Arial" w:cs="Arial"/>
                <w:b/>
                <w:bCs/>
                <w:sz w:val="24"/>
                <w:szCs w:val="24"/>
              </w:rPr>
              <w:t>Novembro</w:t>
            </w:r>
          </w:p>
        </w:tc>
        <w:tc>
          <w:tcPr>
            <w:tcW w:w="3487" w:type="dxa"/>
            <w:shd w:val="clear" w:color="auto" w:fill="auto"/>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19,6</w:t>
            </w:r>
          </w:p>
        </w:tc>
        <w:tc>
          <w:tcPr>
            <w:tcW w:w="2447" w:type="dxa"/>
            <w:shd w:val="clear" w:color="auto" w:fill="auto"/>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3</w:t>
            </w:r>
          </w:p>
        </w:tc>
      </w:tr>
      <w:tr w:rsidR="00BE27AF" w:rsidRPr="00BE27AF" w:rsidTr="003557D7">
        <w:trPr>
          <w:trHeight w:hRule="exact" w:val="410"/>
        </w:trPr>
        <w:tc>
          <w:tcPr>
            <w:tcW w:w="2125"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BE27AF">
              <w:rPr>
                <w:rFonts w:ascii="Arial" w:eastAsia="Times New Roman" w:hAnsi="Arial" w:cs="Arial"/>
                <w:b/>
                <w:bCs/>
                <w:sz w:val="24"/>
                <w:szCs w:val="24"/>
              </w:rPr>
              <w:t>Dezembro</w:t>
            </w:r>
          </w:p>
        </w:tc>
        <w:tc>
          <w:tcPr>
            <w:tcW w:w="3487"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45,9</w:t>
            </w:r>
          </w:p>
        </w:tc>
        <w:tc>
          <w:tcPr>
            <w:tcW w:w="2447" w:type="dxa"/>
            <w:shd w:val="clear" w:color="auto" w:fill="C6D9F1" w:themeFill="text2" w:themeFillTint="33"/>
          </w:tcPr>
          <w:p w:rsidR="00BE27AF" w:rsidRPr="00BE27AF"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BE27AF">
              <w:rPr>
                <w:rFonts w:ascii="Arial" w:eastAsia="Times New Roman" w:hAnsi="Arial" w:cs="Arial"/>
                <w:b/>
                <w:bCs/>
                <w:sz w:val="24"/>
                <w:szCs w:val="24"/>
              </w:rPr>
              <w:t>6</w:t>
            </w:r>
          </w:p>
        </w:tc>
      </w:tr>
      <w:tr w:rsidR="00BE27AF" w:rsidRPr="00BE27AF" w:rsidTr="00D50324">
        <w:trPr>
          <w:trHeight w:hRule="exact" w:val="381"/>
        </w:trPr>
        <w:tc>
          <w:tcPr>
            <w:tcW w:w="8058" w:type="dxa"/>
            <w:gridSpan w:val="3"/>
            <w:shd w:val="clear" w:color="auto" w:fill="auto"/>
            <w:vAlign w:val="bottom"/>
          </w:tcPr>
          <w:p w:rsidR="00BE27AF" w:rsidRPr="00BE27AF" w:rsidRDefault="00BE27AF" w:rsidP="00BE27AF">
            <w:pPr>
              <w:tabs>
                <w:tab w:val="left" w:pos="567"/>
              </w:tabs>
              <w:spacing w:before="100" w:beforeAutospacing="1" w:after="0" w:line="360" w:lineRule="auto"/>
              <w:ind w:right="283"/>
              <w:rPr>
                <w:rFonts w:ascii="Arial" w:eastAsia="Times New Roman" w:hAnsi="Arial" w:cs="Arial"/>
                <w:b/>
                <w:bCs/>
              </w:rPr>
            </w:pPr>
            <w:r w:rsidRPr="00BE27AF">
              <w:rPr>
                <w:rFonts w:ascii="Arial" w:eastAsia="Times New Roman" w:hAnsi="Arial" w:cs="Arial"/>
                <w:b/>
                <w:bCs/>
              </w:rPr>
              <w:t>Fonte: DHN – ROTEIRO COSTA NORTE</w:t>
            </w:r>
          </w:p>
          <w:p w:rsidR="00BE27AF" w:rsidRPr="00BE27AF"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BE27AF">
              <w:rPr>
                <w:rFonts w:ascii="Arial" w:eastAsia="Times New Roman" w:hAnsi="Arial" w:cs="Arial"/>
                <w:b/>
                <w:bCs/>
                <w:sz w:val="24"/>
                <w:szCs w:val="24"/>
              </w:rPr>
              <w:t>ta</w:t>
            </w:r>
          </w:p>
          <w:p w:rsidR="00BE27AF" w:rsidRPr="00BE27AF" w:rsidRDefault="00BE27AF" w:rsidP="00BE27AF">
            <w:pPr>
              <w:tabs>
                <w:tab w:val="left" w:pos="567"/>
              </w:tabs>
              <w:spacing w:before="100" w:beforeAutospacing="1" w:after="0" w:line="360" w:lineRule="auto"/>
              <w:ind w:right="283"/>
              <w:rPr>
                <w:rFonts w:ascii="Arial" w:eastAsia="Times New Roman" w:hAnsi="Arial" w:cs="Arial"/>
                <w:b/>
                <w:bCs/>
                <w:sz w:val="24"/>
                <w:szCs w:val="24"/>
              </w:rPr>
            </w:pPr>
          </w:p>
          <w:p w:rsidR="00BE27AF" w:rsidRPr="00BE27AF" w:rsidRDefault="00BE27AF" w:rsidP="00BE27AF">
            <w:pPr>
              <w:tabs>
                <w:tab w:val="left" w:pos="567"/>
              </w:tabs>
              <w:spacing w:before="100" w:beforeAutospacing="1" w:after="0" w:line="360" w:lineRule="auto"/>
              <w:ind w:right="283"/>
              <w:rPr>
                <w:rFonts w:ascii="Arial" w:eastAsia="Times New Roman" w:hAnsi="Arial" w:cs="Arial"/>
                <w:b/>
                <w:bCs/>
                <w:sz w:val="24"/>
                <w:szCs w:val="24"/>
              </w:rPr>
            </w:pPr>
          </w:p>
        </w:tc>
      </w:tr>
    </w:tbl>
    <w:p w:rsidR="00BE27AF" w:rsidRPr="00BE27AF" w:rsidRDefault="00BE27AF" w:rsidP="00BE27AF">
      <w:pPr>
        <w:tabs>
          <w:tab w:val="left" w:pos="284"/>
        </w:tabs>
        <w:spacing w:after="0" w:line="360" w:lineRule="auto"/>
        <w:ind w:left="720" w:right="283"/>
        <w:rPr>
          <w:rFonts w:ascii="Arial" w:eastAsia="Times New Roman" w:hAnsi="Arial" w:cs="Arial"/>
          <w:b/>
          <w:bCs/>
          <w:sz w:val="24"/>
          <w:szCs w:val="24"/>
        </w:rPr>
      </w:pPr>
    </w:p>
    <w:p w:rsidR="00BE27AF" w:rsidRPr="00BE27AF" w:rsidRDefault="00374E31" w:rsidP="00374E31">
      <w:pPr>
        <w:tabs>
          <w:tab w:val="left" w:pos="0"/>
        </w:tabs>
        <w:spacing w:after="0" w:line="360" w:lineRule="auto"/>
        <w:ind w:right="284" w:firstLine="567"/>
        <w:jc w:val="center"/>
        <w:rPr>
          <w:rFonts w:ascii="Arial" w:eastAsia="Times New Roman" w:hAnsi="Arial" w:cs="Arial"/>
          <w:b/>
          <w:bCs/>
          <w:sz w:val="24"/>
          <w:szCs w:val="24"/>
        </w:rPr>
      </w:pPr>
      <w:r>
        <w:rPr>
          <w:sz w:val="20"/>
          <w:szCs w:val="24"/>
        </w:rPr>
        <w:t>Tabela</w:t>
      </w:r>
      <w:r>
        <w:rPr>
          <w:b/>
          <w:sz w:val="20"/>
          <w:szCs w:val="24"/>
        </w:rPr>
        <w:t xml:space="preserve"> </w:t>
      </w:r>
      <w:r w:rsidRPr="00374E31">
        <w:rPr>
          <w:sz w:val="20"/>
          <w:szCs w:val="24"/>
        </w:rPr>
        <w:t xml:space="preserve">2: </w:t>
      </w:r>
      <w:r w:rsidRPr="00374E31">
        <w:rPr>
          <w:rFonts w:cs="Arial"/>
          <w:i/>
          <w:sz w:val="20"/>
          <w:szCs w:val="24"/>
        </w:rPr>
        <w:t xml:space="preserve"> Localização – Área primaria do Porto do Itaqui, em São Luis – MA.</w:t>
      </w:r>
    </w:p>
    <w:p w:rsidR="00BE27AF" w:rsidRPr="00BE27AF" w:rsidRDefault="00BE27AF" w:rsidP="005A09D5">
      <w:pPr>
        <w:tabs>
          <w:tab w:val="left" w:pos="0"/>
        </w:tabs>
        <w:spacing w:after="0" w:line="360" w:lineRule="auto"/>
        <w:ind w:right="284"/>
        <w:jc w:val="both"/>
        <w:rPr>
          <w:rFonts w:ascii="Arial" w:eastAsia="Times New Roman" w:hAnsi="Arial" w:cs="Arial"/>
          <w:bCs/>
          <w:sz w:val="24"/>
          <w:szCs w:val="24"/>
        </w:rPr>
      </w:pPr>
    </w:p>
    <w:p w:rsidR="00046843" w:rsidRPr="00BE27AF" w:rsidRDefault="00BE27AF" w:rsidP="005A09D5">
      <w:pPr>
        <w:tabs>
          <w:tab w:val="left" w:pos="0"/>
        </w:tabs>
        <w:spacing w:after="0" w:line="360" w:lineRule="auto"/>
        <w:ind w:right="284" w:firstLine="567"/>
        <w:jc w:val="both"/>
        <w:rPr>
          <w:rFonts w:ascii="Arial" w:eastAsia="Times New Roman" w:hAnsi="Arial" w:cs="Arial"/>
          <w:bCs/>
          <w:sz w:val="24"/>
          <w:szCs w:val="24"/>
        </w:rPr>
      </w:pPr>
      <w:r w:rsidRPr="00BE27AF">
        <w:rPr>
          <w:rFonts w:ascii="Arial" w:eastAsia="Times New Roman" w:hAnsi="Arial" w:cs="Arial"/>
          <w:bCs/>
          <w:sz w:val="24"/>
          <w:szCs w:val="24"/>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w:t>
      </w:r>
      <w:r w:rsidR="00046843">
        <w:rPr>
          <w:rFonts w:ascii="Arial" w:eastAsia="Times New Roman" w:hAnsi="Arial" w:cs="Arial"/>
          <w:bCs/>
          <w:sz w:val="24"/>
          <w:szCs w:val="24"/>
        </w:rPr>
        <w:t>ensal variando entre 75% e 85%.</w:t>
      </w:r>
    </w:p>
    <w:p w:rsidR="005A09D5" w:rsidRDefault="00BE27AF" w:rsidP="002C079B">
      <w:pPr>
        <w:tabs>
          <w:tab w:val="left" w:pos="0"/>
        </w:tabs>
        <w:spacing w:after="0" w:line="360" w:lineRule="auto"/>
        <w:ind w:right="284" w:firstLine="567"/>
        <w:jc w:val="both"/>
        <w:rPr>
          <w:rFonts w:ascii="Arial" w:eastAsia="Times New Roman" w:hAnsi="Arial" w:cs="Arial"/>
          <w:bCs/>
          <w:sz w:val="24"/>
          <w:szCs w:val="24"/>
        </w:rPr>
      </w:pPr>
      <w:r w:rsidRPr="00BE27AF">
        <w:rPr>
          <w:rFonts w:ascii="Arial" w:eastAsia="Times New Roman" w:hAnsi="Arial" w:cs="Arial"/>
          <w:bCs/>
          <w:sz w:val="24"/>
          <w:szCs w:val="24"/>
        </w:rPr>
        <w:t>Os ventos na área do Porto do Itaqui são predominantes os ventos NORDESTE (frequência de 25%), com as velocidades e as respectivas frequências conforme indicadas abaixo:</w:t>
      </w:r>
    </w:p>
    <w:p w:rsidR="005A09D5" w:rsidRPr="00BE27AF" w:rsidRDefault="005A09D5" w:rsidP="00F315D2">
      <w:pPr>
        <w:tabs>
          <w:tab w:val="left" w:pos="0"/>
        </w:tabs>
        <w:spacing w:after="0" w:line="360" w:lineRule="auto"/>
        <w:ind w:right="284"/>
        <w:jc w:val="both"/>
        <w:rPr>
          <w:rFonts w:ascii="Arial" w:eastAsia="Times New Roman" w:hAnsi="Arial" w:cs="Arial"/>
          <w:bCs/>
          <w:sz w:val="24"/>
          <w:szCs w:val="24"/>
        </w:rPr>
      </w:pPr>
    </w:p>
    <w:tbl>
      <w:tblPr>
        <w:tblW w:w="0" w:type="auto"/>
        <w:tblInd w:w="1281" w:type="dxa"/>
        <w:tblLayout w:type="fixed"/>
        <w:tblCellMar>
          <w:left w:w="70" w:type="dxa"/>
          <w:right w:w="70" w:type="dxa"/>
        </w:tblCellMar>
        <w:tblLook w:val="0000" w:firstRow="0" w:lastRow="0" w:firstColumn="0" w:lastColumn="0" w:noHBand="0" w:noVBand="0"/>
      </w:tblPr>
      <w:tblGrid>
        <w:gridCol w:w="1985"/>
        <w:gridCol w:w="283"/>
        <w:gridCol w:w="1985"/>
        <w:gridCol w:w="65"/>
        <w:gridCol w:w="218"/>
        <w:gridCol w:w="2050"/>
      </w:tblGrid>
      <w:tr w:rsidR="00BE27AF" w:rsidRPr="00BE27AF" w:rsidTr="00D50324">
        <w:tc>
          <w:tcPr>
            <w:tcW w:w="1985" w:type="dxa"/>
            <w:tcBorders>
              <w:top w:val="single" w:sz="4" w:space="0" w:color="auto"/>
              <w:bottom w:val="single" w:sz="4" w:space="0" w:color="auto"/>
            </w:tcBorders>
          </w:tcPr>
          <w:p w:rsidR="00BE27AF" w:rsidRPr="00A52D28" w:rsidRDefault="00BE27AF" w:rsidP="00BE27AF">
            <w:pPr>
              <w:spacing w:after="0" w:line="360" w:lineRule="auto"/>
              <w:ind w:right="283"/>
              <w:jc w:val="center"/>
              <w:rPr>
                <w:rFonts w:ascii="Arial" w:eastAsia="Calibri" w:hAnsi="Arial" w:cs="Arial"/>
                <w:b/>
                <w:bCs/>
                <w:sz w:val="24"/>
                <w:szCs w:val="24"/>
                <w:highlight w:val="black"/>
                <w:lang w:eastAsia="en-US"/>
              </w:rPr>
            </w:pPr>
            <w:r w:rsidRPr="00BE27AF">
              <w:rPr>
                <w:rFonts w:ascii="Arial" w:eastAsia="Calibri" w:hAnsi="Arial" w:cs="Arial"/>
                <w:bCs/>
                <w:lang w:eastAsia="en-US"/>
              </w:rPr>
              <w:lastRenderedPageBreak/>
              <w:br w:type="page"/>
            </w:r>
            <w:r w:rsidRPr="00A52D28">
              <w:rPr>
                <w:rFonts w:ascii="Arial" w:eastAsia="Calibri" w:hAnsi="Arial" w:cs="Arial"/>
                <w:b/>
                <w:bCs/>
                <w:color w:val="FFFFFF"/>
                <w:sz w:val="24"/>
                <w:szCs w:val="24"/>
                <w:shd w:val="clear" w:color="auto" w:fill="3E7DBC"/>
                <w:lang w:eastAsia="en-US"/>
              </w:rPr>
              <w:t>BEAUFORT</w:t>
            </w:r>
          </w:p>
        </w:tc>
        <w:tc>
          <w:tcPr>
            <w:tcW w:w="283" w:type="dxa"/>
            <w:tcBorders>
              <w:top w:val="single" w:sz="4" w:space="0" w:color="auto"/>
            </w:tcBorders>
          </w:tcPr>
          <w:p w:rsidR="00BE27AF" w:rsidRPr="00BE27AF" w:rsidRDefault="00BE27AF" w:rsidP="00BE27AF">
            <w:pPr>
              <w:spacing w:after="0" w:line="360" w:lineRule="auto"/>
              <w:ind w:right="283"/>
              <w:jc w:val="both"/>
              <w:rPr>
                <w:rFonts w:ascii="Arial" w:eastAsia="Calibri" w:hAnsi="Arial" w:cs="Arial"/>
                <w:b/>
                <w:bCs/>
                <w:sz w:val="24"/>
                <w:szCs w:val="24"/>
                <w:highlight w:val="black"/>
                <w:lang w:eastAsia="en-US"/>
              </w:rPr>
            </w:pPr>
          </w:p>
        </w:tc>
        <w:tc>
          <w:tcPr>
            <w:tcW w:w="2050" w:type="dxa"/>
            <w:gridSpan w:val="2"/>
            <w:tcBorders>
              <w:top w:val="single" w:sz="4" w:space="0" w:color="auto"/>
              <w:bottom w:val="single" w:sz="4" w:space="0" w:color="auto"/>
            </w:tcBorders>
          </w:tcPr>
          <w:p w:rsidR="00BE27AF" w:rsidRPr="00BE27AF" w:rsidRDefault="00BE27AF" w:rsidP="00BE27AF">
            <w:pPr>
              <w:spacing w:after="0" w:line="360" w:lineRule="auto"/>
              <w:ind w:right="283"/>
              <w:jc w:val="center"/>
              <w:rPr>
                <w:rFonts w:ascii="Arial" w:eastAsia="Calibri" w:hAnsi="Arial" w:cs="Arial"/>
                <w:b/>
                <w:bCs/>
                <w:color w:val="FFFFFF"/>
                <w:sz w:val="24"/>
                <w:szCs w:val="24"/>
                <w:highlight w:val="black"/>
                <w:lang w:eastAsia="en-US"/>
              </w:rPr>
            </w:pPr>
            <w:r w:rsidRPr="00A52D28">
              <w:rPr>
                <w:rFonts w:ascii="Arial" w:eastAsia="Calibri" w:hAnsi="Arial" w:cs="Arial"/>
                <w:b/>
                <w:bCs/>
                <w:color w:val="FFFFFF"/>
                <w:sz w:val="24"/>
                <w:szCs w:val="24"/>
                <w:shd w:val="clear" w:color="auto" w:fill="3E7DBC"/>
                <w:lang w:eastAsia="en-US"/>
              </w:rPr>
              <w:t>VELOCIDADE</w:t>
            </w:r>
          </w:p>
        </w:tc>
        <w:tc>
          <w:tcPr>
            <w:tcW w:w="218" w:type="dxa"/>
            <w:tcBorders>
              <w:top w:val="single" w:sz="4" w:space="0" w:color="auto"/>
            </w:tcBorders>
          </w:tcPr>
          <w:p w:rsidR="00BE27AF" w:rsidRPr="00BE27AF" w:rsidRDefault="00BE27AF" w:rsidP="00BE27AF">
            <w:pPr>
              <w:spacing w:after="0" w:line="360" w:lineRule="auto"/>
              <w:ind w:right="283"/>
              <w:jc w:val="both"/>
              <w:rPr>
                <w:rFonts w:ascii="Arial" w:eastAsia="Calibri" w:hAnsi="Arial" w:cs="Arial"/>
                <w:b/>
                <w:bCs/>
                <w:color w:val="FFFFFF"/>
                <w:sz w:val="24"/>
                <w:szCs w:val="24"/>
                <w:highlight w:val="black"/>
                <w:lang w:eastAsia="en-US"/>
              </w:rPr>
            </w:pPr>
          </w:p>
        </w:tc>
        <w:tc>
          <w:tcPr>
            <w:tcW w:w="2050" w:type="dxa"/>
            <w:tcBorders>
              <w:top w:val="single" w:sz="4" w:space="0" w:color="auto"/>
              <w:bottom w:val="single" w:sz="4" w:space="0" w:color="auto"/>
            </w:tcBorders>
          </w:tcPr>
          <w:p w:rsidR="00BE27AF" w:rsidRPr="00BE27AF" w:rsidRDefault="00BE27AF" w:rsidP="00BE27AF">
            <w:pPr>
              <w:spacing w:after="0" w:line="360" w:lineRule="auto"/>
              <w:ind w:right="283"/>
              <w:jc w:val="center"/>
              <w:rPr>
                <w:rFonts w:ascii="Arial" w:eastAsia="Calibri" w:hAnsi="Arial" w:cs="Arial"/>
                <w:b/>
                <w:bCs/>
                <w:color w:val="FFFFFF"/>
                <w:sz w:val="24"/>
                <w:szCs w:val="24"/>
                <w:highlight w:val="black"/>
                <w:lang w:eastAsia="en-US"/>
              </w:rPr>
            </w:pPr>
            <w:r w:rsidRPr="00A52D28">
              <w:rPr>
                <w:rFonts w:ascii="Arial" w:eastAsia="Calibri" w:hAnsi="Arial" w:cs="Arial"/>
                <w:b/>
                <w:bCs/>
                <w:color w:val="FFFFFF"/>
                <w:sz w:val="24"/>
                <w:szCs w:val="24"/>
                <w:shd w:val="clear" w:color="auto" w:fill="3E7DBC"/>
                <w:lang w:eastAsia="en-US"/>
              </w:rPr>
              <w:t>FREQUÊNCIA</w:t>
            </w:r>
          </w:p>
        </w:tc>
      </w:tr>
      <w:tr w:rsidR="00BE27AF" w:rsidRPr="00BE27AF" w:rsidTr="00D50324">
        <w:tc>
          <w:tcPr>
            <w:tcW w:w="1985" w:type="dxa"/>
          </w:tcPr>
          <w:p w:rsidR="00BE27AF" w:rsidRPr="00BE27AF" w:rsidRDefault="00BE27AF" w:rsidP="00BE27AF">
            <w:pPr>
              <w:spacing w:before="120" w:after="0" w:line="360" w:lineRule="auto"/>
              <w:ind w:right="283"/>
              <w:jc w:val="center"/>
              <w:rPr>
                <w:rFonts w:ascii="Arial" w:eastAsia="Calibri" w:hAnsi="Arial" w:cs="Arial"/>
                <w:b/>
                <w:bCs/>
                <w:sz w:val="24"/>
                <w:szCs w:val="24"/>
                <w:lang w:eastAsia="en-US"/>
              </w:rPr>
            </w:pPr>
            <w:r w:rsidRPr="00BE27AF">
              <w:rPr>
                <w:rFonts w:ascii="Arial" w:eastAsia="Calibri" w:hAnsi="Arial" w:cs="Arial"/>
                <w:b/>
                <w:bCs/>
                <w:sz w:val="24"/>
                <w:szCs w:val="24"/>
                <w:lang w:eastAsia="en-US"/>
              </w:rPr>
              <w:t>2</w:t>
            </w:r>
          </w:p>
        </w:tc>
        <w:tc>
          <w:tcPr>
            <w:tcW w:w="283" w:type="dxa"/>
          </w:tcPr>
          <w:p w:rsidR="00BE27AF" w:rsidRPr="00BE27AF" w:rsidRDefault="00BE27AF" w:rsidP="00BE27AF">
            <w:pPr>
              <w:spacing w:before="120" w:after="0" w:line="360" w:lineRule="auto"/>
              <w:ind w:right="283"/>
              <w:jc w:val="both"/>
              <w:rPr>
                <w:rFonts w:ascii="Arial" w:eastAsia="Calibri" w:hAnsi="Arial" w:cs="Arial"/>
                <w:b/>
                <w:bCs/>
                <w:sz w:val="24"/>
                <w:szCs w:val="24"/>
                <w:lang w:eastAsia="en-US"/>
              </w:rPr>
            </w:pPr>
          </w:p>
        </w:tc>
        <w:tc>
          <w:tcPr>
            <w:tcW w:w="1985" w:type="dxa"/>
          </w:tcPr>
          <w:p w:rsidR="00BE27AF" w:rsidRPr="00BE27AF" w:rsidRDefault="00BE27AF" w:rsidP="00BE27AF">
            <w:pPr>
              <w:spacing w:before="120" w:after="0" w:line="360" w:lineRule="auto"/>
              <w:ind w:right="283"/>
              <w:jc w:val="center"/>
              <w:rPr>
                <w:rFonts w:ascii="Arial" w:eastAsia="Calibri" w:hAnsi="Arial" w:cs="Arial"/>
                <w:b/>
                <w:bCs/>
                <w:sz w:val="24"/>
                <w:szCs w:val="24"/>
                <w:lang w:eastAsia="en-US"/>
              </w:rPr>
            </w:pPr>
            <w:r w:rsidRPr="00BE27AF">
              <w:rPr>
                <w:rFonts w:ascii="Arial" w:eastAsia="Calibri" w:hAnsi="Arial" w:cs="Arial"/>
                <w:b/>
                <w:bCs/>
                <w:sz w:val="24"/>
                <w:szCs w:val="24"/>
                <w:lang w:eastAsia="en-US"/>
              </w:rPr>
              <w:t>2 a 6 nós</w:t>
            </w:r>
          </w:p>
        </w:tc>
        <w:tc>
          <w:tcPr>
            <w:tcW w:w="283" w:type="dxa"/>
            <w:gridSpan w:val="2"/>
          </w:tcPr>
          <w:p w:rsidR="00BE27AF" w:rsidRPr="00BE27AF" w:rsidRDefault="00BE27AF" w:rsidP="00BE27AF">
            <w:pPr>
              <w:spacing w:before="120" w:after="0" w:line="360" w:lineRule="auto"/>
              <w:ind w:right="283"/>
              <w:jc w:val="both"/>
              <w:rPr>
                <w:rFonts w:ascii="Arial" w:eastAsia="Calibri" w:hAnsi="Arial" w:cs="Arial"/>
                <w:b/>
                <w:bCs/>
                <w:sz w:val="24"/>
                <w:szCs w:val="24"/>
                <w:lang w:eastAsia="en-US"/>
              </w:rPr>
            </w:pPr>
          </w:p>
        </w:tc>
        <w:tc>
          <w:tcPr>
            <w:tcW w:w="2050" w:type="dxa"/>
          </w:tcPr>
          <w:p w:rsidR="00BE27AF" w:rsidRPr="00BE27AF" w:rsidRDefault="00BE27AF" w:rsidP="00BE27AF">
            <w:pPr>
              <w:spacing w:before="120" w:after="0" w:line="360" w:lineRule="auto"/>
              <w:ind w:right="283"/>
              <w:jc w:val="center"/>
              <w:rPr>
                <w:rFonts w:ascii="Arial" w:eastAsia="Calibri" w:hAnsi="Arial" w:cs="Arial"/>
                <w:b/>
                <w:bCs/>
                <w:sz w:val="24"/>
                <w:szCs w:val="24"/>
                <w:lang w:eastAsia="en-US"/>
              </w:rPr>
            </w:pPr>
            <w:r w:rsidRPr="00BE27AF">
              <w:rPr>
                <w:rFonts w:ascii="Arial" w:eastAsia="Calibri" w:hAnsi="Arial" w:cs="Arial"/>
                <w:b/>
                <w:bCs/>
                <w:sz w:val="24"/>
                <w:szCs w:val="24"/>
                <w:lang w:eastAsia="en-US"/>
              </w:rPr>
              <w:t>39%</w:t>
            </w:r>
          </w:p>
        </w:tc>
      </w:tr>
      <w:tr w:rsidR="00BE27AF" w:rsidRPr="00BE27AF" w:rsidTr="00D50324">
        <w:tc>
          <w:tcPr>
            <w:tcW w:w="1985" w:type="dxa"/>
          </w:tcPr>
          <w:p w:rsidR="00BE27AF" w:rsidRPr="00BE27AF" w:rsidRDefault="00BE27AF" w:rsidP="00BE27AF">
            <w:pPr>
              <w:spacing w:after="0" w:line="360" w:lineRule="auto"/>
              <w:ind w:right="283"/>
              <w:jc w:val="center"/>
              <w:rPr>
                <w:rFonts w:ascii="Arial" w:eastAsia="Calibri" w:hAnsi="Arial" w:cs="Arial"/>
                <w:b/>
                <w:bCs/>
                <w:sz w:val="24"/>
                <w:szCs w:val="24"/>
                <w:lang w:eastAsia="en-US"/>
              </w:rPr>
            </w:pPr>
            <w:r w:rsidRPr="00BE27AF">
              <w:rPr>
                <w:rFonts w:ascii="Arial" w:eastAsia="Calibri" w:hAnsi="Arial" w:cs="Arial"/>
                <w:b/>
                <w:bCs/>
                <w:sz w:val="24"/>
                <w:szCs w:val="24"/>
                <w:lang w:eastAsia="en-US"/>
              </w:rPr>
              <w:t>3</w:t>
            </w:r>
          </w:p>
        </w:tc>
        <w:tc>
          <w:tcPr>
            <w:tcW w:w="283" w:type="dxa"/>
          </w:tcPr>
          <w:p w:rsidR="00BE27AF" w:rsidRPr="00BE27AF" w:rsidRDefault="00BE27AF" w:rsidP="00BE27AF">
            <w:pPr>
              <w:spacing w:after="0" w:line="360" w:lineRule="auto"/>
              <w:ind w:right="283"/>
              <w:jc w:val="both"/>
              <w:rPr>
                <w:rFonts w:ascii="Arial" w:eastAsia="Calibri" w:hAnsi="Arial" w:cs="Arial"/>
                <w:b/>
                <w:bCs/>
                <w:sz w:val="24"/>
                <w:szCs w:val="24"/>
                <w:lang w:eastAsia="en-US"/>
              </w:rPr>
            </w:pPr>
          </w:p>
        </w:tc>
        <w:tc>
          <w:tcPr>
            <w:tcW w:w="1985" w:type="dxa"/>
          </w:tcPr>
          <w:p w:rsidR="00BE27AF" w:rsidRPr="00BE27AF" w:rsidRDefault="00BE27AF" w:rsidP="00BE27AF">
            <w:pPr>
              <w:spacing w:after="0" w:line="360" w:lineRule="auto"/>
              <w:ind w:right="283"/>
              <w:jc w:val="center"/>
              <w:rPr>
                <w:rFonts w:ascii="Arial" w:eastAsia="Calibri" w:hAnsi="Arial" w:cs="Arial"/>
                <w:b/>
                <w:bCs/>
                <w:sz w:val="24"/>
                <w:szCs w:val="24"/>
                <w:lang w:eastAsia="en-US"/>
              </w:rPr>
            </w:pPr>
            <w:r w:rsidRPr="00BE27AF">
              <w:rPr>
                <w:rFonts w:ascii="Arial" w:eastAsia="Calibri" w:hAnsi="Arial" w:cs="Arial"/>
                <w:b/>
                <w:bCs/>
                <w:sz w:val="24"/>
                <w:szCs w:val="24"/>
                <w:lang w:eastAsia="en-US"/>
              </w:rPr>
              <w:t>7 a 10 nós</w:t>
            </w:r>
          </w:p>
        </w:tc>
        <w:tc>
          <w:tcPr>
            <w:tcW w:w="283" w:type="dxa"/>
            <w:gridSpan w:val="2"/>
          </w:tcPr>
          <w:p w:rsidR="00BE27AF" w:rsidRPr="00BE27AF" w:rsidRDefault="00BE27AF" w:rsidP="00BE27AF">
            <w:pPr>
              <w:spacing w:after="0" w:line="360" w:lineRule="auto"/>
              <w:ind w:right="283"/>
              <w:jc w:val="both"/>
              <w:rPr>
                <w:rFonts w:ascii="Arial" w:eastAsia="Calibri" w:hAnsi="Arial" w:cs="Arial"/>
                <w:b/>
                <w:bCs/>
                <w:sz w:val="24"/>
                <w:szCs w:val="24"/>
                <w:lang w:eastAsia="en-US"/>
              </w:rPr>
            </w:pPr>
          </w:p>
        </w:tc>
        <w:tc>
          <w:tcPr>
            <w:tcW w:w="2050" w:type="dxa"/>
          </w:tcPr>
          <w:p w:rsidR="00BE27AF" w:rsidRPr="00BE27AF" w:rsidRDefault="00BE27AF" w:rsidP="00BE27AF">
            <w:pPr>
              <w:spacing w:after="0" w:line="360" w:lineRule="auto"/>
              <w:ind w:right="283"/>
              <w:jc w:val="center"/>
              <w:rPr>
                <w:rFonts w:ascii="Arial" w:eastAsia="Calibri" w:hAnsi="Arial" w:cs="Arial"/>
                <w:b/>
                <w:bCs/>
                <w:sz w:val="24"/>
                <w:szCs w:val="24"/>
                <w:lang w:eastAsia="en-US"/>
              </w:rPr>
            </w:pPr>
            <w:r w:rsidRPr="00BE27AF">
              <w:rPr>
                <w:rFonts w:ascii="Arial" w:eastAsia="Calibri" w:hAnsi="Arial" w:cs="Arial"/>
                <w:b/>
                <w:bCs/>
                <w:sz w:val="24"/>
                <w:szCs w:val="24"/>
                <w:lang w:eastAsia="en-US"/>
              </w:rPr>
              <w:t>31%</w:t>
            </w:r>
          </w:p>
        </w:tc>
      </w:tr>
      <w:tr w:rsidR="00BE27AF" w:rsidRPr="00BE27AF" w:rsidTr="00D50324">
        <w:tc>
          <w:tcPr>
            <w:tcW w:w="1985" w:type="dxa"/>
          </w:tcPr>
          <w:p w:rsidR="00BE27AF" w:rsidRPr="00BE27AF" w:rsidRDefault="00BE27AF" w:rsidP="00BE27AF">
            <w:pPr>
              <w:spacing w:after="0" w:line="360" w:lineRule="auto"/>
              <w:ind w:right="283"/>
              <w:jc w:val="center"/>
              <w:rPr>
                <w:rFonts w:ascii="Arial" w:eastAsia="Calibri" w:hAnsi="Arial" w:cs="Arial"/>
                <w:b/>
                <w:bCs/>
                <w:sz w:val="24"/>
                <w:szCs w:val="24"/>
                <w:lang w:eastAsia="en-US"/>
              </w:rPr>
            </w:pPr>
            <w:r w:rsidRPr="00BE27AF">
              <w:rPr>
                <w:rFonts w:ascii="Arial" w:eastAsia="Calibri" w:hAnsi="Arial" w:cs="Arial"/>
                <w:b/>
                <w:bCs/>
                <w:sz w:val="24"/>
                <w:szCs w:val="24"/>
                <w:lang w:eastAsia="en-US"/>
              </w:rPr>
              <w:t>4</w:t>
            </w:r>
          </w:p>
        </w:tc>
        <w:tc>
          <w:tcPr>
            <w:tcW w:w="283" w:type="dxa"/>
          </w:tcPr>
          <w:p w:rsidR="00BE27AF" w:rsidRPr="00BE27AF" w:rsidRDefault="00BE27AF" w:rsidP="00BE27AF">
            <w:pPr>
              <w:spacing w:after="0" w:line="360" w:lineRule="auto"/>
              <w:ind w:right="283"/>
              <w:jc w:val="both"/>
              <w:rPr>
                <w:rFonts w:ascii="Arial" w:eastAsia="Calibri" w:hAnsi="Arial" w:cs="Arial"/>
                <w:b/>
                <w:bCs/>
                <w:sz w:val="24"/>
                <w:szCs w:val="24"/>
                <w:lang w:eastAsia="en-US"/>
              </w:rPr>
            </w:pPr>
          </w:p>
        </w:tc>
        <w:tc>
          <w:tcPr>
            <w:tcW w:w="1985" w:type="dxa"/>
          </w:tcPr>
          <w:p w:rsidR="00BE27AF" w:rsidRPr="00BE27AF" w:rsidRDefault="00BE27AF" w:rsidP="00BE27AF">
            <w:pPr>
              <w:spacing w:after="0" w:line="360" w:lineRule="auto"/>
              <w:ind w:right="283"/>
              <w:jc w:val="center"/>
              <w:rPr>
                <w:rFonts w:ascii="Arial" w:eastAsia="Calibri" w:hAnsi="Arial" w:cs="Arial"/>
                <w:b/>
                <w:bCs/>
                <w:sz w:val="24"/>
                <w:szCs w:val="24"/>
                <w:lang w:eastAsia="en-US"/>
              </w:rPr>
            </w:pPr>
            <w:r w:rsidRPr="00BE27AF">
              <w:rPr>
                <w:rFonts w:ascii="Arial" w:eastAsia="Calibri" w:hAnsi="Arial" w:cs="Arial"/>
                <w:b/>
                <w:bCs/>
                <w:sz w:val="24"/>
                <w:szCs w:val="24"/>
                <w:lang w:eastAsia="en-US"/>
              </w:rPr>
              <w:t>11 a 18 nós</w:t>
            </w:r>
          </w:p>
        </w:tc>
        <w:tc>
          <w:tcPr>
            <w:tcW w:w="283" w:type="dxa"/>
            <w:gridSpan w:val="2"/>
          </w:tcPr>
          <w:p w:rsidR="00BE27AF" w:rsidRPr="00BE27AF" w:rsidRDefault="00BE27AF" w:rsidP="00BE27AF">
            <w:pPr>
              <w:spacing w:after="0" w:line="360" w:lineRule="auto"/>
              <w:ind w:right="283"/>
              <w:jc w:val="both"/>
              <w:rPr>
                <w:rFonts w:ascii="Arial" w:eastAsia="Calibri" w:hAnsi="Arial" w:cs="Arial"/>
                <w:b/>
                <w:bCs/>
                <w:sz w:val="24"/>
                <w:szCs w:val="24"/>
                <w:lang w:eastAsia="en-US"/>
              </w:rPr>
            </w:pPr>
          </w:p>
        </w:tc>
        <w:tc>
          <w:tcPr>
            <w:tcW w:w="2050" w:type="dxa"/>
          </w:tcPr>
          <w:p w:rsidR="00BE27AF" w:rsidRPr="00BE27AF" w:rsidRDefault="00BE27AF" w:rsidP="00BE27AF">
            <w:pPr>
              <w:spacing w:after="0" w:line="360" w:lineRule="auto"/>
              <w:ind w:right="283"/>
              <w:jc w:val="center"/>
              <w:rPr>
                <w:rFonts w:ascii="Arial" w:eastAsia="Calibri" w:hAnsi="Arial" w:cs="Arial"/>
                <w:b/>
                <w:bCs/>
                <w:sz w:val="24"/>
                <w:szCs w:val="24"/>
                <w:lang w:eastAsia="en-US"/>
              </w:rPr>
            </w:pPr>
            <w:r w:rsidRPr="00BE27AF">
              <w:rPr>
                <w:rFonts w:ascii="Arial" w:eastAsia="Calibri" w:hAnsi="Arial" w:cs="Arial"/>
                <w:b/>
                <w:bCs/>
                <w:sz w:val="24"/>
                <w:szCs w:val="24"/>
                <w:lang w:eastAsia="en-US"/>
              </w:rPr>
              <w:t>15%</w:t>
            </w:r>
          </w:p>
        </w:tc>
      </w:tr>
      <w:tr w:rsidR="00BE27AF" w:rsidRPr="00BE27AF" w:rsidTr="00D50324">
        <w:tc>
          <w:tcPr>
            <w:tcW w:w="1985" w:type="dxa"/>
            <w:tcBorders>
              <w:bottom w:val="single" w:sz="4" w:space="0" w:color="auto"/>
            </w:tcBorders>
          </w:tcPr>
          <w:p w:rsidR="00BE27AF" w:rsidRPr="00BE27AF" w:rsidRDefault="00BE27AF" w:rsidP="00BE27AF">
            <w:pPr>
              <w:spacing w:after="0" w:line="360" w:lineRule="auto"/>
              <w:ind w:right="283"/>
              <w:jc w:val="center"/>
              <w:rPr>
                <w:rFonts w:ascii="Arial" w:eastAsia="Calibri" w:hAnsi="Arial" w:cs="Arial"/>
                <w:b/>
                <w:bCs/>
                <w:sz w:val="24"/>
                <w:szCs w:val="24"/>
                <w:lang w:eastAsia="en-US"/>
              </w:rPr>
            </w:pPr>
            <w:r w:rsidRPr="00BE27AF">
              <w:rPr>
                <w:rFonts w:ascii="Arial" w:eastAsia="Calibri" w:hAnsi="Arial" w:cs="Arial"/>
                <w:b/>
                <w:bCs/>
                <w:sz w:val="24"/>
                <w:szCs w:val="24"/>
                <w:lang w:eastAsia="en-US"/>
              </w:rPr>
              <w:t>5</w:t>
            </w:r>
          </w:p>
        </w:tc>
        <w:tc>
          <w:tcPr>
            <w:tcW w:w="283" w:type="dxa"/>
            <w:tcBorders>
              <w:bottom w:val="single" w:sz="4" w:space="0" w:color="auto"/>
            </w:tcBorders>
          </w:tcPr>
          <w:p w:rsidR="00BE27AF" w:rsidRPr="00BE27AF" w:rsidRDefault="00BE27AF" w:rsidP="00BE27AF">
            <w:pPr>
              <w:spacing w:after="0" w:line="360" w:lineRule="auto"/>
              <w:ind w:right="283"/>
              <w:jc w:val="both"/>
              <w:rPr>
                <w:rFonts w:ascii="Arial" w:eastAsia="Calibri" w:hAnsi="Arial" w:cs="Arial"/>
                <w:b/>
                <w:bCs/>
                <w:sz w:val="24"/>
                <w:szCs w:val="24"/>
                <w:lang w:eastAsia="en-US"/>
              </w:rPr>
            </w:pPr>
          </w:p>
        </w:tc>
        <w:tc>
          <w:tcPr>
            <w:tcW w:w="1985" w:type="dxa"/>
            <w:tcBorders>
              <w:bottom w:val="single" w:sz="4" w:space="0" w:color="auto"/>
            </w:tcBorders>
          </w:tcPr>
          <w:p w:rsidR="00BE27AF" w:rsidRPr="00BE27AF" w:rsidRDefault="00BE27AF" w:rsidP="00BE27AF">
            <w:pPr>
              <w:spacing w:after="0" w:line="360" w:lineRule="auto"/>
              <w:ind w:right="283"/>
              <w:jc w:val="center"/>
              <w:rPr>
                <w:rFonts w:ascii="Arial" w:eastAsia="Calibri" w:hAnsi="Arial" w:cs="Arial"/>
                <w:b/>
                <w:bCs/>
                <w:sz w:val="24"/>
                <w:szCs w:val="24"/>
                <w:lang w:eastAsia="en-US"/>
              </w:rPr>
            </w:pPr>
            <w:r w:rsidRPr="00BE27AF">
              <w:rPr>
                <w:rFonts w:ascii="Arial" w:eastAsia="Calibri" w:hAnsi="Arial" w:cs="Arial"/>
                <w:b/>
                <w:bCs/>
                <w:sz w:val="24"/>
                <w:szCs w:val="24"/>
                <w:lang w:eastAsia="en-US"/>
              </w:rPr>
              <w:t>17 a 21 nós</w:t>
            </w:r>
          </w:p>
        </w:tc>
        <w:tc>
          <w:tcPr>
            <w:tcW w:w="283" w:type="dxa"/>
            <w:gridSpan w:val="2"/>
            <w:tcBorders>
              <w:bottom w:val="single" w:sz="4" w:space="0" w:color="auto"/>
            </w:tcBorders>
          </w:tcPr>
          <w:p w:rsidR="00BE27AF" w:rsidRPr="00BE27AF" w:rsidRDefault="00BE27AF" w:rsidP="00BE27AF">
            <w:pPr>
              <w:spacing w:after="0" w:line="360" w:lineRule="auto"/>
              <w:ind w:right="283"/>
              <w:jc w:val="both"/>
              <w:rPr>
                <w:rFonts w:ascii="Arial" w:eastAsia="Calibri" w:hAnsi="Arial" w:cs="Arial"/>
                <w:b/>
                <w:bCs/>
                <w:sz w:val="24"/>
                <w:szCs w:val="24"/>
                <w:lang w:eastAsia="en-US"/>
              </w:rPr>
            </w:pPr>
          </w:p>
        </w:tc>
        <w:tc>
          <w:tcPr>
            <w:tcW w:w="2050" w:type="dxa"/>
            <w:tcBorders>
              <w:bottom w:val="single" w:sz="4" w:space="0" w:color="auto"/>
            </w:tcBorders>
          </w:tcPr>
          <w:p w:rsidR="00BE27AF" w:rsidRPr="00BE27AF" w:rsidRDefault="00BE27AF" w:rsidP="00BE27AF">
            <w:pPr>
              <w:spacing w:after="0" w:line="360" w:lineRule="auto"/>
              <w:ind w:right="283"/>
              <w:jc w:val="center"/>
              <w:rPr>
                <w:rFonts w:ascii="Arial" w:eastAsia="Calibri" w:hAnsi="Arial" w:cs="Arial"/>
                <w:b/>
                <w:bCs/>
                <w:sz w:val="24"/>
                <w:szCs w:val="24"/>
                <w:lang w:eastAsia="en-US"/>
              </w:rPr>
            </w:pPr>
            <w:r w:rsidRPr="00BE27AF">
              <w:rPr>
                <w:rFonts w:ascii="Arial" w:eastAsia="Calibri" w:hAnsi="Arial" w:cs="Arial"/>
                <w:b/>
                <w:bCs/>
                <w:sz w:val="24"/>
                <w:szCs w:val="24"/>
                <w:lang w:eastAsia="en-US"/>
              </w:rPr>
              <w:t>1%</w:t>
            </w:r>
          </w:p>
        </w:tc>
      </w:tr>
    </w:tbl>
    <w:p w:rsidR="00BE27AF" w:rsidRPr="00BE27AF" w:rsidRDefault="00BE27AF" w:rsidP="00BE27AF">
      <w:pPr>
        <w:tabs>
          <w:tab w:val="left" w:pos="567"/>
        </w:tabs>
        <w:spacing w:after="0" w:line="360" w:lineRule="auto"/>
        <w:ind w:left="360" w:right="283"/>
        <w:rPr>
          <w:rFonts w:ascii="Arial" w:eastAsia="Times New Roman" w:hAnsi="Arial" w:cs="Arial"/>
          <w:b/>
          <w:bCs/>
          <w:sz w:val="24"/>
          <w:szCs w:val="24"/>
        </w:rPr>
      </w:pPr>
    </w:p>
    <w:p w:rsidR="00BE27AF" w:rsidRPr="00BE27AF" w:rsidRDefault="00BE27AF" w:rsidP="00BE27AF">
      <w:pPr>
        <w:tabs>
          <w:tab w:val="left" w:pos="0"/>
        </w:tabs>
        <w:spacing w:after="0" w:line="360" w:lineRule="auto"/>
        <w:ind w:right="284" w:firstLine="567"/>
        <w:jc w:val="both"/>
        <w:rPr>
          <w:rFonts w:ascii="Arial" w:eastAsia="Times New Roman" w:hAnsi="Arial" w:cs="Arial"/>
          <w:bCs/>
          <w:sz w:val="24"/>
          <w:szCs w:val="24"/>
        </w:rPr>
      </w:pPr>
      <w:r w:rsidRPr="00BE27AF">
        <w:rPr>
          <w:rFonts w:ascii="Arial" w:eastAsia="Times New Roman" w:hAnsi="Arial" w:cs="Arial"/>
          <w:bCs/>
          <w:sz w:val="24"/>
          <w:szCs w:val="24"/>
        </w:rPr>
        <w:t>A maré na Baía de São Marcos tem características semidiurnas com a seguinte variação do nível d'água:</w:t>
      </w:r>
    </w:p>
    <w:p w:rsidR="00BE27AF" w:rsidRPr="00BE27AF" w:rsidRDefault="00BE27AF" w:rsidP="002F4628">
      <w:pPr>
        <w:numPr>
          <w:ilvl w:val="0"/>
          <w:numId w:val="10"/>
        </w:numPr>
        <w:tabs>
          <w:tab w:val="left" w:pos="0"/>
        </w:tabs>
        <w:spacing w:after="0" w:line="360" w:lineRule="auto"/>
        <w:ind w:left="1281" w:right="284" w:hanging="357"/>
        <w:jc w:val="both"/>
        <w:rPr>
          <w:rFonts w:ascii="Arial" w:eastAsia="Times New Roman" w:hAnsi="Arial" w:cs="Arial"/>
          <w:bCs/>
          <w:sz w:val="24"/>
          <w:szCs w:val="24"/>
        </w:rPr>
      </w:pPr>
      <w:r w:rsidRPr="00BE27AF">
        <w:rPr>
          <w:rFonts w:ascii="Arial" w:eastAsia="Times New Roman" w:hAnsi="Arial" w:cs="Arial"/>
          <w:bCs/>
          <w:sz w:val="24"/>
          <w:szCs w:val="24"/>
        </w:rPr>
        <w:t>N-MÁXIMO (previsto): + 7,10 m</w:t>
      </w:r>
    </w:p>
    <w:p w:rsidR="00BE27AF" w:rsidRPr="00BE27AF" w:rsidRDefault="00BE27AF" w:rsidP="002F4628">
      <w:pPr>
        <w:numPr>
          <w:ilvl w:val="0"/>
          <w:numId w:val="10"/>
        </w:numPr>
        <w:tabs>
          <w:tab w:val="left" w:pos="0"/>
        </w:tabs>
        <w:spacing w:after="0" w:line="360" w:lineRule="auto"/>
        <w:ind w:left="1281" w:right="284" w:hanging="357"/>
        <w:jc w:val="both"/>
        <w:rPr>
          <w:rFonts w:ascii="Arial" w:eastAsia="Times New Roman" w:hAnsi="Arial" w:cs="Arial"/>
          <w:bCs/>
          <w:sz w:val="24"/>
          <w:szCs w:val="24"/>
        </w:rPr>
      </w:pPr>
      <w:r w:rsidRPr="00BE27AF">
        <w:rPr>
          <w:rFonts w:ascii="Arial" w:eastAsia="Times New Roman" w:hAnsi="Arial" w:cs="Arial"/>
          <w:bCs/>
          <w:sz w:val="24"/>
          <w:szCs w:val="24"/>
        </w:rPr>
        <w:t>MHWS (média das preamares de sizígia): + 6,27 m</w:t>
      </w:r>
    </w:p>
    <w:p w:rsidR="00BE27AF" w:rsidRPr="00BE27AF" w:rsidRDefault="00BE27AF" w:rsidP="002F4628">
      <w:pPr>
        <w:numPr>
          <w:ilvl w:val="0"/>
          <w:numId w:val="10"/>
        </w:numPr>
        <w:tabs>
          <w:tab w:val="left" w:pos="0"/>
        </w:tabs>
        <w:spacing w:after="0" w:line="360" w:lineRule="auto"/>
        <w:ind w:left="1281" w:right="284" w:hanging="357"/>
        <w:jc w:val="both"/>
        <w:rPr>
          <w:rFonts w:ascii="Arial" w:eastAsia="Times New Roman" w:hAnsi="Arial" w:cs="Arial"/>
          <w:bCs/>
          <w:sz w:val="24"/>
          <w:szCs w:val="24"/>
        </w:rPr>
      </w:pPr>
      <w:r w:rsidRPr="00BE27AF">
        <w:rPr>
          <w:rFonts w:ascii="Arial" w:eastAsia="Times New Roman" w:hAnsi="Arial" w:cs="Arial"/>
          <w:bCs/>
          <w:sz w:val="24"/>
          <w:szCs w:val="24"/>
        </w:rPr>
        <w:t>MHWN (média das preamares de quadratura): + 5,02 m</w:t>
      </w:r>
    </w:p>
    <w:p w:rsidR="00BE27AF" w:rsidRPr="00BE27AF" w:rsidRDefault="00BE27AF" w:rsidP="002F4628">
      <w:pPr>
        <w:numPr>
          <w:ilvl w:val="0"/>
          <w:numId w:val="10"/>
        </w:numPr>
        <w:tabs>
          <w:tab w:val="left" w:pos="0"/>
        </w:tabs>
        <w:spacing w:after="0" w:line="360" w:lineRule="auto"/>
        <w:ind w:left="1281" w:right="284" w:hanging="357"/>
        <w:jc w:val="both"/>
        <w:rPr>
          <w:rFonts w:ascii="Arial" w:eastAsia="Times New Roman" w:hAnsi="Arial" w:cs="Arial"/>
          <w:bCs/>
          <w:sz w:val="24"/>
          <w:szCs w:val="24"/>
        </w:rPr>
      </w:pPr>
      <w:r w:rsidRPr="00BE27AF">
        <w:rPr>
          <w:rFonts w:ascii="Arial" w:eastAsia="Times New Roman" w:hAnsi="Arial" w:cs="Arial"/>
          <w:bCs/>
          <w:sz w:val="24"/>
          <w:szCs w:val="24"/>
        </w:rPr>
        <w:t>MSL (nível médio): + 3,43 m</w:t>
      </w:r>
    </w:p>
    <w:p w:rsidR="00BE27AF" w:rsidRPr="00BE27AF" w:rsidRDefault="00BE27AF" w:rsidP="002F4628">
      <w:pPr>
        <w:numPr>
          <w:ilvl w:val="0"/>
          <w:numId w:val="10"/>
        </w:numPr>
        <w:tabs>
          <w:tab w:val="left" w:pos="0"/>
        </w:tabs>
        <w:spacing w:after="0" w:line="360" w:lineRule="auto"/>
        <w:ind w:left="1281" w:right="284" w:hanging="357"/>
        <w:jc w:val="both"/>
        <w:rPr>
          <w:rFonts w:ascii="Arial" w:eastAsia="Times New Roman" w:hAnsi="Arial" w:cs="Arial"/>
          <w:bCs/>
          <w:sz w:val="24"/>
          <w:szCs w:val="24"/>
        </w:rPr>
      </w:pPr>
      <w:r w:rsidRPr="00BE27AF">
        <w:rPr>
          <w:rFonts w:ascii="Arial" w:eastAsia="Times New Roman" w:hAnsi="Arial" w:cs="Arial"/>
          <w:bCs/>
          <w:sz w:val="24"/>
          <w:szCs w:val="24"/>
        </w:rPr>
        <w:t>NR (nível de redução): + 0,00 m</w:t>
      </w:r>
    </w:p>
    <w:p w:rsidR="00BE27AF" w:rsidRPr="00BE27AF" w:rsidRDefault="00BE27AF" w:rsidP="002F4628">
      <w:pPr>
        <w:numPr>
          <w:ilvl w:val="0"/>
          <w:numId w:val="10"/>
        </w:numPr>
        <w:tabs>
          <w:tab w:val="left" w:pos="0"/>
        </w:tabs>
        <w:spacing w:after="0" w:line="360" w:lineRule="auto"/>
        <w:ind w:left="1281" w:right="284" w:hanging="357"/>
        <w:jc w:val="both"/>
        <w:rPr>
          <w:rFonts w:ascii="Arial" w:eastAsia="Times New Roman" w:hAnsi="Arial" w:cs="Arial"/>
          <w:bCs/>
          <w:sz w:val="24"/>
          <w:szCs w:val="24"/>
        </w:rPr>
      </w:pPr>
      <w:r w:rsidRPr="00BE27AF">
        <w:rPr>
          <w:rFonts w:ascii="Arial" w:eastAsia="Times New Roman" w:hAnsi="Arial" w:cs="Arial"/>
          <w:bCs/>
          <w:sz w:val="24"/>
          <w:szCs w:val="24"/>
        </w:rPr>
        <w:t>N. MÍNIMO (previsto): - 0,30 m</w:t>
      </w:r>
    </w:p>
    <w:p w:rsidR="00BE27AF" w:rsidRPr="00BE27AF" w:rsidRDefault="00BE27AF" w:rsidP="002F4628">
      <w:pPr>
        <w:numPr>
          <w:ilvl w:val="0"/>
          <w:numId w:val="10"/>
        </w:numPr>
        <w:tabs>
          <w:tab w:val="left" w:pos="0"/>
        </w:tabs>
        <w:spacing w:after="0" w:line="360" w:lineRule="auto"/>
        <w:ind w:left="1281" w:right="284" w:hanging="357"/>
        <w:jc w:val="both"/>
        <w:rPr>
          <w:rFonts w:ascii="Arial" w:eastAsia="Times New Roman" w:hAnsi="Arial" w:cs="Arial"/>
          <w:bCs/>
          <w:sz w:val="24"/>
          <w:szCs w:val="24"/>
        </w:rPr>
      </w:pPr>
      <w:r w:rsidRPr="00BE27AF">
        <w:rPr>
          <w:rFonts w:ascii="Arial" w:eastAsia="Times New Roman" w:hAnsi="Arial" w:cs="Arial"/>
          <w:bCs/>
          <w:sz w:val="24"/>
          <w:szCs w:val="24"/>
        </w:rPr>
        <w:t>Os referidos níveis são em relação ao Nível de Redução (NR) da D.H.N. - M.M.</w:t>
      </w:r>
    </w:p>
    <w:p w:rsidR="00BE27AF" w:rsidRPr="00BE27AF" w:rsidRDefault="00BE27AF" w:rsidP="005A09D5">
      <w:pPr>
        <w:tabs>
          <w:tab w:val="left" w:pos="567"/>
        </w:tabs>
        <w:spacing w:after="0" w:line="360" w:lineRule="auto"/>
        <w:ind w:right="284" w:firstLine="567"/>
        <w:jc w:val="both"/>
        <w:rPr>
          <w:rFonts w:ascii="Arial" w:eastAsia="Times New Roman" w:hAnsi="Arial" w:cs="Arial"/>
          <w:bCs/>
          <w:sz w:val="24"/>
          <w:szCs w:val="24"/>
        </w:rPr>
      </w:pPr>
      <w:r w:rsidRPr="00BE27AF">
        <w:rPr>
          <w:rFonts w:ascii="Arial" w:eastAsia="Times New Roman" w:hAnsi="Arial" w:cs="Arial"/>
          <w:bCs/>
          <w:sz w:val="24"/>
          <w:szCs w:val="24"/>
        </w:rPr>
        <w:t xml:space="preserve">As correntes na Baía de São Marcos (região estuarina), sendo que a circulação de suas águas é definida pela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w:t>
      </w:r>
      <w:r w:rsidRPr="00BE27AF">
        <w:rPr>
          <w:rFonts w:ascii="Arial" w:eastAsia="Times New Roman" w:hAnsi="Arial" w:cs="Arial"/>
          <w:bCs/>
          <w:sz w:val="24"/>
          <w:szCs w:val="24"/>
        </w:rPr>
        <w:lastRenderedPageBreak/>
        <w:t>apresentam direção Norte e Nordeste e, após as estofas, invertem suas direções para Sul e Sudoeste.</w:t>
      </w:r>
    </w:p>
    <w:p w:rsidR="00BE27AF" w:rsidRDefault="00BE27AF" w:rsidP="00BE27AF">
      <w:pPr>
        <w:tabs>
          <w:tab w:val="left" w:pos="567"/>
        </w:tabs>
        <w:spacing w:after="0" w:line="360" w:lineRule="auto"/>
        <w:ind w:right="283"/>
        <w:rPr>
          <w:rFonts w:ascii="Arial" w:eastAsia="Times New Roman" w:hAnsi="Arial" w:cs="Arial"/>
          <w:bCs/>
          <w:sz w:val="24"/>
          <w:szCs w:val="24"/>
        </w:rPr>
      </w:pPr>
      <w:r w:rsidRPr="00BE27AF">
        <w:rPr>
          <w:rFonts w:ascii="Arial" w:eastAsia="Times New Roman" w:hAnsi="Arial" w:cs="Arial"/>
          <w:bCs/>
          <w:sz w:val="24"/>
          <w:szCs w:val="24"/>
        </w:rPr>
        <w:tab/>
        <w:t>Na bacia de evolução, as velocidades apresentam-se em média como mostrado abaixo:</w:t>
      </w:r>
    </w:p>
    <w:p w:rsidR="005A09D5" w:rsidRPr="00BE27AF" w:rsidRDefault="005A09D5" w:rsidP="00BE27AF">
      <w:pPr>
        <w:tabs>
          <w:tab w:val="left" w:pos="567"/>
        </w:tabs>
        <w:spacing w:after="0" w:line="360" w:lineRule="auto"/>
        <w:ind w:right="283"/>
        <w:rPr>
          <w:rFonts w:ascii="Arial" w:eastAsia="Times New Roman" w:hAnsi="Arial" w:cs="Arial"/>
          <w:bCs/>
          <w:sz w:val="24"/>
          <w:szCs w:val="24"/>
        </w:rPr>
      </w:pPr>
    </w:p>
    <w:p w:rsidR="00BE27AF" w:rsidRPr="00BE27AF" w:rsidRDefault="00BE27AF" w:rsidP="002F4628">
      <w:pPr>
        <w:numPr>
          <w:ilvl w:val="0"/>
          <w:numId w:val="9"/>
        </w:numPr>
        <w:tabs>
          <w:tab w:val="left" w:pos="284"/>
        </w:tabs>
        <w:spacing w:after="0" w:line="360" w:lineRule="auto"/>
        <w:ind w:left="0" w:right="283" w:firstLine="851"/>
        <w:jc w:val="both"/>
        <w:rPr>
          <w:rFonts w:ascii="Arial" w:eastAsia="Times New Roman" w:hAnsi="Arial" w:cs="Arial"/>
          <w:bCs/>
          <w:sz w:val="24"/>
          <w:szCs w:val="24"/>
        </w:rPr>
      </w:pPr>
      <w:r w:rsidRPr="00BE27AF">
        <w:rPr>
          <w:rFonts w:ascii="Arial" w:eastAsia="Times New Roman" w:hAnsi="Arial" w:cs="Arial"/>
          <w:bCs/>
          <w:sz w:val="24"/>
          <w:szCs w:val="24"/>
        </w:rPr>
        <w:t>Enchente de sizígia 4,3 nós (7,95 km/h)</w:t>
      </w:r>
    </w:p>
    <w:p w:rsidR="00BE27AF" w:rsidRPr="00BE27AF" w:rsidRDefault="00BE27AF" w:rsidP="002F4628">
      <w:pPr>
        <w:numPr>
          <w:ilvl w:val="0"/>
          <w:numId w:val="9"/>
        </w:numPr>
        <w:tabs>
          <w:tab w:val="left" w:pos="284"/>
        </w:tabs>
        <w:spacing w:after="0" w:line="360" w:lineRule="auto"/>
        <w:ind w:left="0" w:right="283" w:firstLine="851"/>
        <w:jc w:val="both"/>
        <w:rPr>
          <w:rFonts w:ascii="Arial" w:eastAsia="Times New Roman" w:hAnsi="Arial" w:cs="Arial"/>
          <w:bCs/>
          <w:sz w:val="24"/>
          <w:szCs w:val="24"/>
        </w:rPr>
      </w:pPr>
      <w:r w:rsidRPr="00BE27AF">
        <w:rPr>
          <w:rFonts w:ascii="Arial" w:eastAsia="Times New Roman" w:hAnsi="Arial" w:cs="Arial"/>
          <w:bCs/>
          <w:sz w:val="24"/>
          <w:szCs w:val="24"/>
        </w:rPr>
        <w:t>Vazante de sizígia 3,7 nós (6,85 km/h)</w:t>
      </w:r>
    </w:p>
    <w:p w:rsidR="00BE27AF" w:rsidRPr="00BE27AF" w:rsidRDefault="00BE27AF" w:rsidP="002F4628">
      <w:pPr>
        <w:numPr>
          <w:ilvl w:val="0"/>
          <w:numId w:val="9"/>
        </w:numPr>
        <w:tabs>
          <w:tab w:val="left" w:pos="284"/>
        </w:tabs>
        <w:spacing w:after="0" w:line="360" w:lineRule="auto"/>
        <w:ind w:left="0" w:right="283" w:firstLine="851"/>
        <w:jc w:val="both"/>
        <w:rPr>
          <w:rFonts w:ascii="Arial" w:eastAsia="Times New Roman" w:hAnsi="Arial" w:cs="Arial"/>
          <w:bCs/>
          <w:sz w:val="24"/>
          <w:szCs w:val="24"/>
        </w:rPr>
      </w:pPr>
      <w:r w:rsidRPr="00BE27AF">
        <w:rPr>
          <w:rFonts w:ascii="Arial" w:eastAsia="Times New Roman" w:hAnsi="Arial" w:cs="Arial"/>
          <w:bCs/>
          <w:sz w:val="24"/>
          <w:szCs w:val="24"/>
        </w:rPr>
        <w:t>Enchente de quadratura 5,1 nós (9,45 km/h)</w:t>
      </w:r>
    </w:p>
    <w:p w:rsidR="00BE27AF" w:rsidRPr="00BE27AF" w:rsidRDefault="00BE27AF" w:rsidP="002F4628">
      <w:pPr>
        <w:numPr>
          <w:ilvl w:val="0"/>
          <w:numId w:val="9"/>
        </w:numPr>
        <w:tabs>
          <w:tab w:val="left" w:pos="284"/>
        </w:tabs>
        <w:spacing w:after="0" w:line="360" w:lineRule="auto"/>
        <w:ind w:left="0" w:right="283" w:firstLine="851"/>
        <w:jc w:val="both"/>
        <w:rPr>
          <w:rFonts w:ascii="Arial" w:eastAsia="Times New Roman" w:hAnsi="Arial" w:cs="Arial"/>
          <w:bCs/>
          <w:sz w:val="24"/>
          <w:szCs w:val="24"/>
        </w:rPr>
      </w:pPr>
      <w:r w:rsidRPr="00BE27AF">
        <w:rPr>
          <w:rFonts w:ascii="Arial" w:eastAsia="Times New Roman" w:hAnsi="Arial" w:cs="Arial"/>
          <w:bCs/>
          <w:sz w:val="24"/>
          <w:szCs w:val="24"/>
        </w:rPr>
        <w:t>Vazante de quadratura 4,2 nós (7,80 km/h)</w:t>
      </w:r>
    </w:p>
    <w:p w:rsidR="00BE27AF" w:rsidRPr="00BE27AF" w:rsidRDefault="00BE27AF" w:rsidP="00BE27AF">
      <w:pPr>
        <w:tabs>
          <w:tab w:val="left" w:pos="284"/>
        </w:tabs>
        <w:spacing w:after="0" w:line="360" w:lineRule="auto"/>
        <w:ind w:left="851" w:right="283"/>
        <w:rPr>
          <w:rFonts w:ascii="Arial" w:eastAsia="Times New Roman" w:hAnsi="Arial" w:cs="Arial"/>
          <w:bCs/>
          <w:sz w:val="24"/>
          <w:szCs w:val="24"/>
        </w:rPr>
      </w:pPr>
    </w:p>
    <w:p w:rsidR="00BE27AF" w:rsidRPr="00BE27AF" w:rsidRDefault="00BE27AF" w:rsidP="00BE27AF">
      <w:pPr>
        <w:tabs>
          <w:tab w:val="left" w:pos="567"/>
        </w:tabs>
        <w:spacing w:after="0" w:line="360" w:lineRule="auto"/>
        <w:ind w:right="284" w:firstLine="567"/>
        <w:rPr>
          <w:rFonts w:ascii="Arial" w:eastAsia="Times New Roman" w:hAnsi="Arial" w:cs="Arial"/>
          <w:bCs/>
          <w:sz w:val="24"/>
          <w:szCs w:val="24"/>
        </w:rPr>
      </w:pPr>
      <w:r w:rsidRPr="00BE27AF">
        <w:rPr>
          <w:rFonts w:ascii="Arial" w:eastAsia="Times New Roman" w:hAnsi="Arial" w:cs="Arial"/>
          <w:bCs/>
          <w:sz w:val="24"/>
          <w:szCs w:val="24"/>
        </w:rPr>
        <w:t>No canal de acesso, as velocidades das correntes na enchente (a 5 metros de profundidade) são apresentadas abaixo:</w:t>
      </w:r>
    </w:p>
    <w:p w:rsidR="00BE27AF" w:rsidRPr="00BE27AF" w:rsidRDefault="00BE27AF" w:rsidP="002F4628">
      <w:pPr>
        <w:numPr>
          <w:ilvl w:val="0"/>
          <w:numId w:val="9"/>
        </w:numPr>
        <w:tabs>
          <w:tab w:val="left" w:pos="284"/>
        </w:tabs>
        <w:spacing w:after="0" w:line="360" w:lineRule="auto"/>
        <w:ind w:left="851" w:right="283" w:firstLine="0"/>
        <w:jc w:val="both"/>
        <w:rPr>
          <w:rFonts w:ascii="Arial" w:eastAsia="Times New Roman" w:hAnsi="Arial" w:cs="Arial"/>
          <w:bCs/>
          <w:sz w:val="24"/>
          <w:szCs w:val="24"/>
        </w:rPr>
      </w:pPr>
      <w:r w:rsidRPr="00BE27AF">
        <w:rPr>
          <w:rFonts w:ascii="Arial" w:eastAsia="Times New Roman" w:hAnsi="Arial" w:cs="Arial"/>
          <w:bCs/>
          <w:sz w:val="24"/>
          <w:szCs w:val="24"/>
        </w:rPr>
        <w:t>Sizígia 5,65 nós (10,45 km/h)</w:t>
      </w:r>
    </w:p>
    <w:p w:rsidR="00BE27AF" w:rsidRPr="00BE27AF" w:rsidRDefault="00BE27AF" w:rsidP="002F4628">
      <w:pPr>
        <w:numPr>
          <w:ilvl w:val="0"/>
          <w:numId w:val="9"/>
        </w:numPr>
        <w:tabs>
          <w:tab w:val="left" w:pos="284"/>
        </w:tabs>
        <w:spacing w:after="0" w:line="360" w:lineRule="auto"/>
        <w:ind w:left="851" w:right="283" w:firstLine="0"/>
        <w:jc w:val="both"/>
        <w:rPr>
          <w:rFonts w:ascii="Arial" w:eastAsia="Times New Roman" w:hAnsi="Arial" w:cs="Arial"/>
          <w:bCs/>
          <w:sz w:val="24"/>
          <w:szCs w:val="24"/>
        </w:rPr>
      </w:pPr>
      <w:r w:rsidRPr="00BE27AF">
        <w:rPr>
          <w:rFonts w:ascii="Arial" w:eastAsia="Times New Roman" w:hAnsi="Arial" w:cs="Arial"/>
          <w:bCs/>
          <w:sz w:val="24"/>
          <w:szCs w:val="24"/>
        </w:rPr>
        <w:t>Quadratura 2,50 nós (4,65 km/h)</w:t>
      </w:r>
    </w:p>
    <w:p w:rsidR="00BE27AF" w:rsidRPr="00BE27AF" w:rsidRDefault="00BE27AF" w:rsidP="00BE27AF">
      <w:pPr>
        <w:tabs>
          <w:tab w:val="left" w:pos="567"/>
        </w:tabs>
        <w:spacing w:after="0" w:line="360" w:lineRule="auto"/>
        <w:ind w:right="284"/>
        <w:jc w:val="both"/>
        <w:rPr>
          <w:rFonts w:ascii="Arial" w:eastAsia="Times New Roman" w:hAnsi="Arial" w:cs="Arial"/>
          <w:bCs/>
          <w:sz w:val="24"/>
          <w:szCs w:val="24"/>
        </w:rPr>
      </w:pPr>
      <w:r w:rsidRPr="00BE27AF">
        <w:rPr>
          <w:rFonts w:ascii="Arial" w:eastAsia="Times New Roman" w:hAnsi="Arial" w:cs="Arial"/>
          <w:bCs/>
          <w:sz w:val="24"/>
          <w:szCs w:val="24"/>
        </w:rPr>
        <w:tab/>
        <w:t>As ondas na região são geradas por ventos locais, podendo alcançar alturas correspondentes a uma altura significativa, Hs, de 1,10 m. O período correspondente é de 6 segundos.</w:t>
      </w:r>
    </w:p>
    <w:p w:rsidR="00474E25" w:rsidRDefault="00BE27AF" w:rsidP="00BE27AF">
      <w:pPr>
        <w:tabs>
          <w:tab w:val="left" w:pos="567"/>
        </w:tabs>
        <w:spacing w:after="0" w:line="360" w:lineRule="auto"/>
        <w:ind w:right="284"/>
        <w:jc w:val="both"/>
        <w:rPr>
          <w:rFonts w:ascii="Arial" w:eastAsia="Times New Roman" w:hAnsi="Arial" w:cs="Arial"/>
          <w:bCs/>
          <w:sz w:val="24"/>
          <w:szCs w:val="24"/>
        </w:rPr>
      </w:pPr>
      <w:r w:rsidRPr="00BE27AF">
        <w:rPr>
          <w:rFonts w:ascii="Arial" w:eastAsia="Times New Roman" w:hAnsi="Arial" w:cs="Arial"/>
          <w:bCs/>
          <w:sz w:val="24"/>
          <w:szCs w:val="24"/>
        </w:rPr>
        <w:tab/>
        <w:t>A densidade da água do mar varia de 1.010 g/l (baixa-mar no período seco) a 1.019 g/l (preamar no período chuvoso).</w:t>
      </w:r>
    </w:p>
    <w:p w:rsidR="00BE27AF" w:rsidRPr="00BE27AF" w:rsidRDefault="00BE27AF" w:rsidP="00BE27AF">
      <w:pPr>
        <w:tabs>
          <w:tab w:val="left" w:pos="567"/>
        </w:tabs>
        <w:spacing w:after="0" w:line="360" w:lineRule="auto"/>
        <w:ind w:right="284"/>
        <w:jc w:val="both"/>
        <w:rPr>
          <w:rFonts w:ascii="Arial" w:eastAsia="Times New Roman" w:hAnsi="Arial" w:cs="Arial"/>
          <w:b/>
          <w:bCs/>
          <w:sz w:val="24"/>
          <w:szCs w:val="24"/>
        </w:rPr>
      </w:pPr>
    </w:p>
    <w:tbl>
      <w:tblPr>
        <w:tblStyle w:val="SombreamentoMdio21"/>
        <w:tblW w:w="0" w:type="auto"/>
        <w:tblBorders>
          <w:top w:val="none" w:sz="0" w:space="0" w:color="auto"/>
          <w:bottom w:val="none" w:sz="0" w:space="0" w:color="auto"/>
        </w:tblBorders>
        <w:shd w:val="clear" w:color="auto" w:fill="3E7DBC"/>
        <w:tblLook w:val="04A0" w:firstRow="1" w:lastRow="0" w:firstColumn="1" w:lastColumn="0" w:noHBand="0" w:noVBand="1"/>
      </w:tblPr>
      <w:tblGrid>
        <w:gridCol w:w="9071"/>
      </w:tblGrid>
      <w:tr w:rsidR="00BE27AF" w:rsidRPr="00BE27AF" w:rsidTr="00A52D28">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Borders>
              <w:top w:val="none" w:sz="0" w:space="0" w:color="auto"/>
              <w:left w:val="none" w:sz="0" w:space="0" w:color="auto"/>
              <w:bottom w:val="none" w:sz="0" w:space="0" w:color="auto"/>
              <w:right w:val="none" w:sz="0" w:space="0" w:color="auto"/>
            </w:tcBorders>
            <w:shd w:val="clear" w:color="auto" w:fill="3E7DBC"/>
          </w:tcPr>
          <w:p w:rsidR="00BE27AF" w:rsidRPr="00BE27AF" w:rsidRDefault="00BE27AF" w:rsidP="002F4628">
            <w:pPr>
              <w:numPr>
                <w:ilvl w:val="0"/>
                <w:numId w:val="13"/>
              </w:numPr>
              <w:spacing w:line="360" w:lineRule="auto"/>
              <w:contextualSpacing/>
              <w:outlineLvl w:val="0"/>
              <w:rPr>
                <w:rFonts w:ascii="Arial" w:hAnsi="Arial" w:cs="Arial"/>
                <w:sz w:val="24"/>
                <w:szCs w:val="24"/>
              </w:rPr>
            </w:pPr>
            <w:bookmarkStart w:id="10" w:name="_Toc440612475"/>
            <w:bookmarkStart w:id="11" w:name="_Toc522171958"/>
            <w:r w:rsidRPr="00BE27AF">
              <w:rPr>
                <w:rFonts w:ascii="Arial" w:hAnsi="Arial" w:cs="Arial"/>
                <w:sz w:val="24"/>
                <w:szCs w:val="24"/>
              </w:rPr>
              <w:t>ASSISTÊNCIA TÉCNICA</w:t>
            </w:r>
            <w:bookmarkEnd w:id="10"/>
            <w:bookmarkEnd w:id="11"/>
            <w:r w:rsidRPr="00BE27AF">
              <w:rPr>
                <w:rFonts w:ascii="Arial" w:hAnsi="Arial" w:cs="Arial"/>
                <w:sz w:val="24"/>
                <w:szCs w:val="24"/>
              </w:rPr>
              <w:t xml:space="preserve"> </w:t>
            </w:r>
          </w:p>
        </w:tc>
      </w:tr>
    </w:tbl>
    <w:p w:rsidR="00BE27AF" w:rsidRPr="00BE27AF" w:rsidRDefault="00BE27AF" w:rsidP="00BE27AF">
      <w:pPr>
        <w:spacing w:after="0" w:line="360" w:lineRule="auto"/>
        <w:jc w:val="both"/>
        <w:rPr>
          <w:rFonts w:ascii="Arial" w:eastAsia="Calibri" w:hAnsi="Arial" w:cs="Arial"/>
          <w:b/>
          <w:sz w:val="24"/>
          <w:szCs w:val="24"/>
          <w:lang w:eastAsia="en-US"/>
        </w:rPr>
      </w:pPr>
    </w:p>
    <w:p w:rsidR="00BE27AF" w:rsidRPr="00BE27AF" w:rsidRDefault="00BE27AF" w:rsidP="00BE27AF">
      <w:pPr>
        <w:tabs>
          <w:tab w:val="left" w:pos="567"/>
        </w:tabs>
        <w:autoSpaceDE w:val="0"/>
        <w:autoSpaceDN w:val="0"/>
        <w:adjustRightInd w:val="0"/>
        <w:spacing w:after="0" w:line="360" w:lineRule="auto"/>
        <w:ind w:firstLine="737"/>
        <w:jc w:val="both"/>
        <w:rPr>
          <w:rFonts w:ascii="Arial" w:eastAsia="Calibri" w:hAnsi="Arial" w:cs="Arial"/>
          <w:sz w:val="24"/>
          <w:szCs w:val="24"/>
          <w:lang w:eastAsia="en-US"/>
        </w:rPr>
      </w:pPr>
      <w:r w:rsidRPr="00BE27AF">
        <w:rPr>
          <w:rFonts w:ascii="Arial" w:eastAsia="Calibri" w:hAnsi="Arial" w:cs="Arial"/>
          <w:sz w:val="24"/>
          <w:szCs w:val="24"/>
          <w:lang w:eastAsia="en-US"/>
        </w:rPr>
        <w:t xml:space="preserve">Até o recebimento definitivo da obra ou serviço, a CONTRATADA deverá fornecer toda a assistência técnica necessária à solução das imperfeições detectadas, </w:t>
      </w:r>
      <w:r w:rsidRPr="00BE27AF">
        <w:rPr>
          <w:rFonts w:ascii="Arial" w:eastAsia="Calibri" w:hAnsi="Arial" w:cs="Arial"/>
          <w:sz w:val="24"/>
          <w:szCs w:val="24"/>
          <w:lang w:eastAsia="en-US"/>
        </w:rPr>
        <w:lastRenderedPageBreak/>
        <w:t>conforme orientações do manual do proprietário (que deverá ser entregue pela CONTRATADA ao final da obra), através das vistorias técnicas, bem como as que foram surgindo eventualmente durante todo o período de execução até o período de ent</w:t>
      </w:r>
      <w:r w:rsidR="001801D5">
        <w:rPr>
          <w:rFonts w:ascii="Arial" w:eastAsia="Calibri" w:hAnsi="Arial" w:cs="Arial"/>
          <w:sz w:val="24"/>
          <w:szCs w:val="24"/>
          <w:lang w:eastAsia="en-US"/>
        </w:rPr>
        <w:t>rega definitiva, independente da</w:t>
      </w:r>
      <w:r w:rsidRPr="00BE27AF">
        <w:rPr>
          <w:rFonts w:ascii="Arial" w:eastAsia="Calibri" w:hAnsi="Arial" w:cs="Arial"/>
          <w:sz w:val="24"/>
          <w:szCs w:val="24"/>
          <w:lang w:eastAsia="en-US"/>
        </w:rPr>
        <w:t xml:space="preserve"> sua responsabilidade civil.</w:t>
      </w:r>
    </w:p>
    <w:p w:rsidR="00BE27AF" w:rsidRPr="00BE27AF" w:rsidRDefault="00BE27AF" w:rsidP="00BE27AF">
      <w:pPr>
        <w:tabs>
          <w:tab w:val="left" w:pos="567"/>
        </w:tabs>
        <w:autoSpaceDE w:val="0"/>
        <w:autoSpaceDN w:val="0"/>
        <w:adjustRightInd w:val="0"/>
        <w:spacing w:after="0" w:line="360" w:lineRule="auto"/>
        <w:ind w:firstLine="737"/>
        <w:jc w:val="both"/>
        <w:rPr>
          <w:rFonts w:ascii="Arial" w:eastAsia="Calibri" w:hAnsi="Arial" w:cs="Arial"/>
          <w:sz w:val="24"/>
          <w:szCs w:val="24"/>
          <w:lang w:eastAsia="en-US"/>
        </w:rPr>
      </w:pPr>
      <w:r w:rsidRPr="00BE27AF">
        <w:rPr>
          <w:rFonts w:ascii="Arial" w:eastAsia="Calibri" w:hAnsi="Arial" w:cs="Arial"/>
          <w:sz w:val="24"/>
          <w:szCs w:val="24"/>
          <w:lang w:eastAsia="en-US"/>
        </w:rPr>
        <w:t>Além da responsabilidade pela qualidade da obra, assim como relata o artigo 618 do Código Civil a viger de 2003 em diante dispõe que “nos contratos de empreitada de edifícios ou outras construções consideráveis, o empreiteiro de materiais e execução responderá, durante o prazo irredutível de cinco anos, pela solidez e segurança do trabalho, assim em razão dos materiais, como do solo”.</w:t>
      </w:r>
    </w:p>
    <w:p w:rsidR="002C079B" w:rsidRDefault="00BE27AF" w:rsidP="00164DF1">
      <w:pPr>
        <w:tabs>
          <w:tab w:val="left" w:pos="567"/>
        </w:tabs>
        <w:autoSpaceDE w:val="0"/>
        <w:autoSpaceDN w:val="0"/>
        <w:adjustRightInd w:val="0"/>
        <w:spacing w:after="0" w:line="360" w:lineRule="auto"/>
        <w:ind w:firstLine="737"/>
        <w:jc w:val="both"/>
        <w:rPr>
          <w:rFonts w:ascii="Arial" w:eastAsia="Calibri" w:hAnsi="Arial" w:cs="Arial"/>
          <w:sz w:val="24"/>
          <w:szCs w:val="24"/>
          <w:lang w:eastAsia="en-US"/>
        </w:rPr>
      </w:pPr>
      <w:r w:rsidRPr="00BE27AF">
        <w:rPr>
          <w:rFonts w:ascii="Arial" w:eastAsia="Calibri" w:hAnsi="Arial" w:cs="Arial"/>
          <w:sz w:val="24"/>
          <w:szCs w:val="24"/>
          <w:lang w:eastAsia="en-US"/>
        </w:rPr>
        <w:t>A CONTRATADA deverá apresentar, ao início da obra, Anotação de Responsabilidade Técnica - ART ou Registro de Responsabilidade Técnica – RRT referente à execução da obra em questão.</w:t>
      </w:r>
    </w:p>
    <w:p w:rsidR="00046843" w:rsidRDefault="00046843" w:rsidP="00BE27AF">
      <w:pPr>
        <w:tabs>
          <w:tab w:val="left" w:pos="567"/>
        </w:tabs>
        <w:autoSpaceDE w:val="0"/>
        <w:autoSpaceDN w:val="0"/>
        <w:adjustRightInd w:val="0"/>
        <w:spacing w:after="0" w:line="360" w:lineRule="auto"/>
        <w:ind w:firstLine="737"/>
        <w:jc w:val="both"/>
        <w:rPr>
          <w:rFonts w:ascii="Arial" w:eastAsia="Calibri" w:hAnsi="Arial" w:cs="Arial"/>
          <w:sz w:val="24"/>
          <w:szCs w:val="24"/>
          <w:lang w:eastAsia="en-US"/>
        </w:rPr>
      </w:pPr>
    </w:p>
    <w:p w:rsidR="00B200A7" w:rsidRPr="00BE27AF" w:rsidRDefault="00B200A7" w:rsidP="00BE27AF">
      <w:pPr>
        <w:tabs>
          <w:tab w:val="left" w:pos="567"/>
        </w:tabs>
        <w:autoSpaceDE w:val="0"/>
        <w:autoSpaceDN w:val="0"/>
        <w:adjustRightInd w:val="0"/>
        <w:spacing w:after="0" w:line="360" w:lineRule="auto"/>
        <w:ind w:firstLine="737"/>
        <w:jc w:val="both"/>
        <w:rPr>
          <w:rFonts w:ascii="Arial" w:eastAsia="Calibri" w:hAnsi="Arial" w:cs="Arial"/>
          <w:sz w:val="24"/>
          <w:szCs w:val="24"/>
          <w:lang w:eastAsia="en-US"/>
        </w:rPr>
      </w:pPr>
    </w:p>
    <w:tbl>
      <w:tblPr>
        <w:tblStyle w:val="SombreamentoMdio21"/>
        <w:tblW w:w="0" w:type="auto"/>
        <w:tblBorders>
          <w:top w:val="none" w:sz="0" w:space="0" w:color="auto"/>
          <w:bottom w:val="none" w:sz="0" w:space="0" w:color="auto"/>
        </w:tblBorders>
        <w:shd w:val="clear" w:color="auto" w:fill="3E7DBC"/>
        <w:tblLook w:val="04A0" w:firstRow="1" w:lastRow="0" w:firstColumn="1" w:lastColumn="0" w:noHBand="0" w:noVBand="1"/>
      </w:tblPr>
      <w:tblGrid>
        <w:gridCol w:w="9071"/>
      </w:tblGrid>
      <w:tr w:rsidR="00BE27AF" w:rsidRPr="00BE27AF" w:rsidTr="00A52D28">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Borders>
              <w:top w:val="none" w:sz="0" w:space="0" w:color="auto"/>
              <w:left w:val="none" w:sz="0" w:space="0" w:color="auto"/>
              <w:bottom w:val="none" w:sz="0" w:space="0" w:color="auto"/>
              <w:right w:val="none" w:sz="0" w:space="0" w:color="auto"/>
            </w:tcBorders>
            <w:shd w:val="clear" w:color="auto" w:fill="3E7DBC"/>
          </w:tcPr>
          <w:p w:rsidR="00BE27AF" w:rsidRPr="00BE27AF" w:rsidRDefault="00BE27AF" w:rsidP="002F4628">
            <w:pPr>
              <w:numPr>
                <w:ilvl w:val="0"/>
                <w:numId w:val="13"/>
              </w:numPr>
              <w:spacing w:line="360" w:lineRule="auto"/>
              <w:contextualSpacing/>
              <w:outlineLvl w:val="0"/>
              <w:rPr>
                <w:rFonts w:ascii="Arial" w:hAnsi="Arial" w:cs="Arial"/>
                <w:sz w:val="24"/>
                <w:szCs w:val="24"/>
              </w:rPr>
            </w:pPr>
            <w:bookmarkStart w:id="12" w:name="_Toc440612476"/>
            <w:bookmarkStart w:id="13" w:name="_Toc522171959"/>
            <w:r w:rsidRPr="00BE27AF">
              <w:rPr>
                <w:rFonts w:ascii="Arial" w:hAnsi="Arial" w:cs="Arial"/>
                <w:sz w:val="24"/>
                <w:szCs w:val="24"/>
              </w:rPr>
              <w:t>SERVIÇOS INICIAIS</w:t>
            </w:r>
            <w:bookmarkEnd w:id="12"/>
            <w:bookmarkEnd w:id="13"/>
          </w:p>
        </w:tc>
      </w:tr>
    </w:tbl>
    <w:p w:rsidR="00BE27AF" w:rsidRPr="00BE27AF" w:rsidRDefault="00BE27AF" w:rsidP="00BE27AF">
      <w:pPr>
        <w:tabs>
          <w:tab w:val="left" w:pos="567"/>
        </w:tabs>
        <w:spacing w:after="0" w:line="360" w:lineRule="auto"/>
        <w:ind w:left="1287"/>
        <w:contextualSpacing/>
        <w:jc w:val="both"/>
        <w:rPr>
          <w:rFonts w:ascii="Arial" w:eastAsia="Times New Roman" w:hAnsi="Arial" w:cs="Arial"/>
          <w:sz w:val="24"/>
          <w:szCs w:val="24"/>
          <w:lang w:eastAsia="en-US"/>
        </w:rPr>
      </w:pPr>
    </w:p>
    <w:p w:rsidR="00BE27AF" w:rsidRDefault="00BE27AF" w:rsidP="00F0190F">
      <w:pPr>
        <w:spacing w:after="0" w:line="360" w:lineRule="auto"/>
        <w:ind w:firstLine="567"/>
        <w:jc w:val="both"/>
        <w:rPr>
          <w:rFonts w:ascii="Arial" w:eastAsia="Calibri" w:hAnsi="Arial" w:cs="Arial"/>
          <w:sz w:val="24"/>
          <w:szCs w:val="24"/>
          <w:lang w:eastAsia="en-US"/>
        </w:rPr>
      </w:pPr>
      <w:r w:rsidRPr="00BE27AF">
        <w:rPr>
          <w:rFonts w:ascii="Arial" w:eastAsia="Calibri" w:hAnsi="Arial" w:cs="Arial"/>
          <w:sz w:val="24"/>
          <w:szCs w:val="24"/>
          <w:lang w:eastAsia="en-US"/>
        </w:rPr>
        <w:t xml:space="preserve">A CONTRATADA deverá fazer um levantamento minucioso no local onde serão realizados os serviços, para confirmação das informações de projeto, de modo a esclarecer todas as dúvidas para execução dos serviços </w:t>
      </w:r>
      <w:r w:rsidR="00F0190F">
        <w:rPr>
          <w:rFonts w:ascii="Arial" w:eastAsia="Calibri" w:hAnsi="Arial" w:cs="Arial"/>
          <w:sz w:val="24"/>
          <w:szCs w:val="24"/>
          <w:lang w:eastAsia="en-US"/>
        </w:rPr>
        <w:t xml:space="preserve">e as respectivas providências. </w:t>
      </w:r>
    </w:p>
    <w:p w:rsidR="00F0190F" w:rsidRDefault="00F0190F" w:rsidP="00BE27AF">
      <w:pPr>
        <w:spacing w:after="0" w:line="360" w:lineRule="auto"/>
        <w:ind w:firstLine="567"/>
        <w:jc w:val="both"/>
        <w:rPr>
          <w:rFonts w:ascii="Arial" w:eastAsia="Calibri" w:hAnsi="Arial" w:cs="Arial"/>
          <w:sz w:val="24"/>
          <w:szCs w:val="24"/>
          <w:lang w:eastAsia="en-US"/>
        </w:rPr>
      </w:pPr>
    </w:p>
    <w:p w:rsidR="00BE27AF" w:rsidRPr="00BE27AF" w:rsidRDefault="00BE27AF" w:rsidP="00BE27AF">
      <w:pPr>
        <w:jc w:val="both"/>
        <w:rPr>
          <w:rFonts w:ascii="Arial" w:eastAsia="Calibri" w:hAnsi="Arial" w:cs="Arial"/>
          <w:b/>
          <w:sz w:val="24"/>
          <w:szCs w:val="24"/>
          <w:lang w:eastAsia="en-US"/>
        </w:rPr>
      </w:pPr>
      <w:r w:rsidRPr="00BE27AF">
        <w:rPr>
          <w:rFonts w:ascii="Arial" w:eastAsia="Calibri" w:hAnsi="Arial" w:cs="Arial"/>
          <w:b/>
          <w:sz w:val="24"/>
          <w:szCs w:val="24"/>
          <w:lang w:eastAsia="en-US"/>
        </w:rPr>
        <w:t>7.1. Mobilização</w:t>
      </w:r>
    </w:p>
    <w:p w:rsidR="00BE27AF" w:rsidRPr="00BE27AF" w:rsidRDefault="00BE27AF" w:rsidP="00BE27AF">
      <w:pPr>
        <w:tabs>
          <w:tab w:val="left" w:pos="567"/>
        </w:tabs>
        <w:spacing w:after="0" w:line="360" w:lineRule="auto"/>
        <w:ind w:firstLine="567"/>
        <w:jc w:val="both"/>
        <w:rPr>
          <w:rFonts w:ascii="Arial" w:eastAsia="Calibri" w:hAnsi="Arial" w:cs="Arial"/>
          <w:sz w:val="24"/>
          <w:szCs w:val="24"/>
          <w:lang w:eastAsia="en-US"/>
        </w:rPr>
      </w:pPr>
      <w:r w:rsidRPr="00BE27AF">
        <w:rPr>
          <w:rFonts w:ascii="Arial" w:eastAsia="Calibri" w:hAnsi="Arial" w:cs="Arial"/>
          <w:sz w:val="24"/>
          <w:szCs w:val="24"/>
          <w:lang w:eastAsia="en-US"/>
        </w:rPr>
        <w:lastRenderedPageBreak/>
        <w:t>É de responsabilidade da CONTRATADA, mobilizar todos os equipamentos, utensílios, ferramentas e mão-de-obra necessários à completa e perfeita execução dos serviços, objeto deste CADERNO DE ENCARGOS.</w:t>
      </w:r>
    </w:p>
    <w:p w:rsidR="00BE27AF" w:rsidRPr="00BE27AF" w:rsidRDefault="00BE27AF" w:rsidP="00BE27AF">
      <w:pPr>
        <w:tabs>
          <w:tab w:val="left" w:pos="567"/>
        </w:tabs>
        <w:spacing w:after="0" w:line="360" w:lineRule="auto"/>
        <w:ind w:firstLine="567"/>
        <w:jc w:val="both"/>
        <w:rPr>
          <w:rFonts w:ascii="Arial" w:eastAsia="Calibri" w:hAnsi="Arial" w:cs="Arial"/>
          <w:sz w:val="24"/>
          <w:szCs w:val="24"/>
          <w:lang w:eastAsia="en-US"/>
        </w:rPr>
      </w:pPr>
      <w:r w:rsidRPr="00BE27AF">
        <w:rPr>
          <w:rFonts w:ascii="Arial" w:eastAsia="Calibri" w:hAnsi="Arial" w:cs="Arial"/>
          <w:sz w:val="24"/>
          <w:szCs w:val="24"/>
          <w:lang w:eastAsia="en-US"/>
        </w:rPr>
        <w:t>Apenas será considerada executada a mobilização se todos os equipamentos e ferramentas necessários ao início da execução dos serviços estiverem no local.</w:t>
      </w:r>
    </w:p>
    <w:p w:rsidR="00BE27AF" w:rsidRPr="00BE27AF" w:rsidRDefault="00BE27AF" w:rsidP="00BE27AF">
      <w:pPr>
        <w:tabs>
          <w:tab w:val="left" w:pos="567"/>
          <w:tab w:val="left" w:pos="851"/>
        </w:tabs>
        <w:spacing w:after="0" w:line="360" w:lineRule="auto"/>
        <w:ind w:firstLine="567"/>
        <w:jc w:val="both"/>
        <w:rPr>
          <w:rFonts w:ascii="Arial" w:eastAsia="Calibri" w:hAnsi="Arial" w:cs="Arial"/>
          <w:sz w:val="24"/>
          <w:szCs w:val="24"/>
          <w:lang w:eastAsia="en-US"/>
        </w:rPr>
      </w:pPr>
      <w:r w:rsidRPr="00BE27AF">
        <w:rPr>
          <w:rFonts w:ascii="Arial" w:eastAsia="Calibri" w:hAnsi="Arial" w:cs="Arial"/>
          <w:sz w:val="24"/>
          <w:szCs w:val="24"/>
          <w:lang w:eastAsia="en-US"/>
        </w:rPr>
        <w:t>A Contratada será responsável por todo e qualquer equipamento e pessoal a ser mobilizado, e aos eventuais danos gerados neles.</w:t>
      </w:r>
    </w:p>
    <w:p w:rsidR="00D50324" w:rsidRDefault="00D50324" w:rsidP="001801D5">
      <w:pPr>
        <w:tabs>
          <w:tab w:val="left" w:pos="567"/>
          <w:tab w:val="left" w:pos="851"/>
        </w:tabs>
        <w:spacing w:after="0" w:line="360" w:lineRule="auto"/>
        <w:jc w:val="both"/>
        <w:rPr>
          <w:rFonts w:ascii="Arial" w:eastAsia="Calibri" w:hAnsi="Arial" w:cs="Arial"/>
          <w:sz w:val="24"/>
          <w:szCs w:val="24"/>
          <w:lang w:eastAsia="en-US"/>
        </w:rPr>
      </w:pPr>
    </w:p>
    <w:p w:rsidR="00BE27AF" w:rsidRPr="00BE27AF" w:rsidRDefault="00BE27AF" w:rsidP="00BE27AF">
      <w:pPr>
        <w:jc w:val="both"/>
        <w:rPr>
          <w:rFonts w:ascii="Arial" w:eastAsia="Calibri" w:hAnsi="Arial" w:cs="Arial"/>
          <w:b/>
          <w:sz w:val="24"/>
          <w:szCs w:val="24"/>
          <w:lang w:eastAsia="en-US"/>
        </w:rPr>
      </w:pPr>
      <w:r w:rsidRPr="00BE27AF">
        <w:rPr>
          <w:rFonts w:ascii="Arial" w:eastAsia="Calibri" w:hAnsi="Arial" w:cs="Arial"/>
          <w:b/>
          <w:sz w:val="24"/>
          <w:szCs w:val="24"/>
          <w:lang w:eastAsia="en-US"/>
        </w:rPr>
        <w:t>7.2. Canteiro de Obra</w:t>
      </w:r>
    </w:p>
    <w:p w:rsidR="00BE27AF" w:rsidRPr="00BE27AF" w:rsidRDefault="00BE27AF" w:rsidP="00BE27AF">
      <w:pPr>
        <w:tabs>
          <w:tab w:val="left" w:pos="567"/>
        </w:tabs>
        <w:spacing w:after="0" w:line="360" w:lineRule="auto"/>
        <w:ind w:firstLine="709"/>
        <w:jc w:val="both"/>
        <w:rPr>
          <w:rFonts w:ascii="Arial" w:eastAsia="Times New Roman" w:hAnsi="Arial" w:cs="Arial"/>
          <w:sz w:val="24"/>
          <w:szCs w:val="24"/>
        </w:rPr>
      </w:pPr>
      <w:r w:rsidRPr="00BE27AF">
        <w:rPr>
          <w:rFonts w:ascii="Arial" w:eastAsia="Times New Roman" w:hAnsi="Arial" w:cs="Arial"/>
          <w:sz w:val="24"/>
          <w:szCs w:val="24"/>
        </w:rPr>
        <w:t>A CONTRATADA instalará um canteiro de obras nas proximidades do local onde serão realizados os serviços. O local será indicado em área a ser liberada pela fiscalização da EMAP.</w:t>
      </w:r>
    </w:p>
    <w:p w:rsidR="00BE27AF" w:rsidRPr="00BE27AF" w:rsidRDefault="00BE27AF" w:rsidP="00BE27AF">
      <w:pPr>
        <w:tabs>
          <w:tab w:val="left" w:pos="567"/>
        </w:tabs>
        <w:spacing w:after="0" w:line="360" w:lineRule="auto"/>
        <w:ind w:firstLine="709"/>
        <w:jc w:val="both"/>
        <w:rPr>
          <w:rFonts w:ascii="Arial" w:eastAsia="Times New Roman" w:hAnsi="Arial" w:cs="Arial"/>
          <w:sz w:val="24"/>
          <w:szCs w:val="24"/>
        </w:rPr>
      </w:pPr>
      <w:r w:rsidRPr="00474E25">
        <w:rPr>
          <w:rFonts w:ascii="Arial" w:eastAsia="Times New Roman" w:hAnsi="Arial" w:cs="Arial"/>
          <w:sz w:val="24"/>
          <w:szCs w:val="24"/>
        </w:rPr>
        <w:t>No canteiro de obras, a CONTRATADA, se instalará em contêineres, conforme indicado em planilha orçamentária sintética.</w:t>
      </w:r>
    </w:p>
    <w:p w:rsidR="00BE27AF" w:rsidRPr="00BE27AF" w:rsidRDefault="00BE27AF" w:rsidP="00BE27AF">
      <w:pPr>
        <w:tabs>
          <w:tab w:val="left" w:pos="567"/>
        </w:tabs>
        <w:spacing w:after="0" w:line="360" w:lineRule="auto"/>
        <w:ind w:firstLine="708"/>
        <w:jc w:val="both"/>
        <w:rPr>
          <w:rFonts w:ascii="Arial" w:eastAsia="Times New Roman" w:hAnsi="Arial" w:cs="Arial"/>
          <w:sz w:val="24"/>
          <w:szCs w:val="24"/>
        </w:rPr>
      </w:pPr>
      <w:r w:rsidRPr="00BE27AF">
        <w:rPr>
          <w:rFonts w:ascii="Arial" w:eastAsia="Times New Roman" w:hAnsi="Arial" w:cs="Arial"/>
          <w:sz w:val="24"/>
          <w:szCs w:val="24"/>
        </w:rPr>
        <w:t>A CONTRATADA deverá ter contêineres e banheiros químicos para suprir a necessidade da obra.</w:t>
      </w:r>
    </w:p>
    <w:p w:rsidR="00BE27AF" w:rsidRPr="00BE27AF" w:rsidRDefault="00BE27AF" w:rsidP="00BE27AF">
      <w:pPr>
        <w:tabs>
          <w:tab w:val="left" w:pos="567"/>
        </w:tabs>
        <w:autoSpaceDE w:val="0"/>
        <w:autoSpaceDN w:val="0"/>
        <w:adjustRightInd w:val="0"/>
        <w:spacing w:after="0" w:line="360" w:lineRule="auto"/>
        <w:ind w:firstLine="708"/>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A CONTRATADA deverá elaborar, antes do início das obras e mediante ajuste com a FISCALIZAÇÃO, o projeto do canteiro de obras, dentro dos padrões exigidos pelas concessionárias de serviços públicos e Normas Regulamentadoras do Ministério do Trabalho. A construção do canteiro está condicionada à aprovação de seu projeto pela FISCALIZAÇÃO.</w:t>
      </w:r>
    </w:p>
    <w:p w:rsidR="00BE27AF" w:rsidRPr="00BE27AF" w:rsidRDefault="00BE27AF" w:rsidP="00BE27AF">
      <w:pPr>
        <w:tabs>
          <w:tab w:val="left" w:pos="567"/>
        </w:tabs>
        <w:autoSpaceDE w:val="0"/>
        <w:autoSpaceDN w:val="0"/>
        <w:adjustRightInd w:val="0"/>
        <w:spacing w:after="0" w:line="360" w:lineRule="auto"/>
        <w:ind w:firstLine="708"/>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 xml:space="preserve">O fluxo de atividade dentro do canteiro de obra deverá ser planejado de maneira racionalizada para que os serviços possam se dar, de acordo com o cronograma apresentado pela própria CONTRATADA. Um fato bastante relevante é que a </w:t>
      </w:r>
      <w:r w:rsidRPr="00BE27AF">
        <w:rPr>
          <w:rFonts w:ascii="Arial" w:eastAsia="Times New Roman" w:hAnsi="Arial" w:cs="Arial"/>
          <w:sz w:val="24"/>
          <w:szCs w:val="24"/>
          <w:lang w:eastAsia="en-US"/>
        </w:rPr>
        <w:lastRenderedPageBreak/>
        <w:t>CONTRATADA deverá se organizar de modo a atender a necessidade de execução dos serviços de forma a causar o mínimo de interferência nas demais atividades paralelas que estarão sendo desenvolvidas. Isto inclui, inclusive, a programação das equipes para trabalho em horários diferentes do horário administrativo, sem ônus para a CONTRATANTE.</w:t>
      </w:r>
    </w:p>
    <w:p w:rsidR="00BE27AF" w:rsidRPr="00BE27AF" w:rsidRDefault="00BE27AF" w:rsidP="00BE27AF">
      <w:pPr>
        <w:tabs>
          <w:tab w:val="left" w:pos="567"/>
        </w:tabs>
        <w:autoSpaceDE w:val="0"/>
        <w:autoSpaceDN w:val="0"/>
        <w:adjustRightInd w:val="0"/>
        <w:spacing w:after="0" w:line="360" w:lineRule="auto"/>
        <w:ind w:firstLine="708"/>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Contudo, os custos com fornecimento, estocagem e transporte dentro da área portuária de todos os materiais, peças, instrumentos devem estar inseridos nos preços unitários dos serviços constantes em planilha.</w:t>
      </w:r>
    </w:p>
    <w:p w:rsidR="00BE27AF" w:rsidRPr="00BE27AF" w:rsidRDefault="00BE27AF" w:rsidP="00BE27AF">
      <w:pPr>
        <w:tabs>
          <w:tab w:val="left" w:pos="567"/>
        </w:tabs>
        <w:autoSpaceDE w:val="0"/>
        <w:autoSpaceDN w:val="0"/>
        <w:adjustRightInd w:val="0"/>
        <w:spacing w:after="0" w:line="360" w:lineRule="auto"/>
        <w:ind w:firstLine="708"/>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O canteiro de obras deverá dispor das seguintes infraestruturas:</w:t>
      </w:r>
    </w:p>
    <w:p w:rsidR="00BE27AF" w:rsidRPr="00BE27AF" w:rsidRDefault="00BE27AF" w:rsidP="002F4628">
      <w:pPr>
        <w:numPr>
          <w:ilvl w:val="0"/>
          <w:numId w:val="7"/>
        </w:numPr>
        <w:tabs>
          <w:tab w:val="left" w:pos="567"/>
          <w:tab w:val="left" w:pos="851"/>
        </w:tabs>
        <w:autoSpaceDE w:val="0"/>
        <w:autoSpaceDN w:val="0"/>
        <w:adjustRightInd w:val="0"/>
        <w:spacing w:after="0" w:line="360" w:lineRule="auto"/>
        <w:ind w:left="0" w:firstLine="567"/>
        <w:contextualSpacing/>
        <w:jc w:val="both"/>
        <w:rPr>
          <w:rFonts w:ascii="Arial" w:eastAsia="Calibri" w:hAnsi="Arial" w:cs="Arial"/>
          <w:sz w:val="24"/>
          <w:szCs w:val="24"/>
          <w:lang w:eastAsia="en-US"/>
        </w:rPr>
      </w:pPr>
      <w:r w:rsidRPr="00BE27AF">
        <w:rPr>
          <w:rFonts w:ascii="Arial" w:eastAsia="Calibri" w:hAnsi="Arial" w:cs="Arial"/>
          <w:sz w:val="24"/>
          <w:szCs w:val="24"/>
          <w:lang w:eastAsia="en-US"/>
        </w:rPr>
        <w:t>Instalações Hidrosanitárias;</w:t>
      </w:r>
    </w:p>
    <w:p w:rsidR="00BE27AF" w:rsidRPr="00BE27AF" w:rsidRDefault="00BE27AF" w:rsidP="002F4628">
      <w:pPr>
        <w:numPr>
          <w:ilvl w:val="0"/>
          <w:numId w:val="7"/>
        </w:numPr>
        <w:tabs>
          <w:tab w:val="left" w:pos="567"/>
          <w:tab w:val="left" w:pos="851"/>
        </w:tabs>
        <w:autoSpaceDE w:val="0"/>
        <w:autoSpaceDN w:val="0"/>
        <w:adjustRightInd w:val="0"/>
        <w:spacing w:after="0" w:line="360" w:lineRule="auto"/>
        <w:ind w:left="0" w:firstLine="567"/>
        <w:contextualSpacing/>
        <w:jc w:val="both"/>
        <w:rPr>
          <w:rFonts w:ascii="Arial" w:eastAsia="Calibri" w:hAnsi="Arial" w:cs="Arial"/>
          <w:sz w:val="24"/>
          <w:szCs w:val="24"/>
          <w:lang w:eastAsia="en-US"/>
        </w:rPr>
      </w:pPr>
      <w:r w:rsidRPr="00BE27AF">
        <w:rPr>
          <w:rFonts w:ascii="Arial" w:eastAsia="Calibri" w:hAnsi="Arial" w:cs="Arial"/>
          <w:sz w:val="24"/>
          <w:szCs w:val="24"/>
          <w:lang w:eastAsia="en-US"/>
        </w:rPr>
        <w:t>Instalações Elétricas;</w:t>
      </w:r>
    </w:p>
    <w:p w:rsidR="00BE27AF" w:rsidRPr="00BE27AF" w:rsidRDefault="00BE27AF" w:rsidP="002F4628">
      <w:pPr>
        <w:numPr>
          <w:ilvl w:val="0"/>
          <w:numId w:val="7"/>
        </w:numPr>
        <w:tabs>
          <w:tab w:val="left" w:pos="567"/>
          <w:tab w:val="left" w:pos="851"/>
        </w:tabs>
        <w:autoSpaceDE w:val="0"/>
        <w:autoSpaceDN w:val="0"/>
        <w:adjustRightInd w:val="0"/>
        <w:spacing w:after="0" w:line="360" w:lineRule="auto"/>
        <w:ind w:left="0" w:firstLine="567"/>
        <w:contextualSpacing/>
        <w:jc w:val="both"/>
        <w:rPr>
          <w:rFonts w:ascii="Arial" w:eastAsia="Calibri" w:hAnsi="Arial" w:cs="Arial"/>
          <w:sz w:val="24"/>
          <w:szCs w:val="24"/>
          <w:lang w:eastAsia="en-US"/>
        </w:rPr>
      </w:pPr>
      <w:r w:rsidRPr="00BE27AF">
        <w:rPr>
          <w:rFonts w:ascii="Arial" w:eastAsia="Calibri" w:hAnsi="Arial" w:cs="Arial"/>
          <w:sz w:val="24"/>
          <w:szCs w:val="24"/>
          <w:lang w:eastAsia="en-US"/>
        </w:rPr>
        <w:t>Contêineres para guarda de materiais e equipamentos;</w:t>
      </w:r>
    </w:p>
    <w:p w:rsidR="00BE27AF" w:rsidRPr="00BE27AF" w:rsidRDefault="00BE27AF" w:rsidP="002F4628">
      <w:pPr>
        <w:numPr>
          <w:ilvl w:val="0"/>
          <w:numId w:val="7"/>
        </w:numPr>
        <w:tabs>
          <w:tab w:val="left" w:pos="567"/>
          <w:tab w:val="left" w:pos="851"/>
        </w:tabs>
        <w:autoSpaceDE w:val="0"/>
        <w:autoSpaceDN w:val="0"/>
        <w:adjustRightInd w:val="0"/>
        <w:spacing w:after="0" w:line="360" w:lineRule="auto"/>
        <w:ind w:left="0" w:firstLine="567"/>
        <w:contextualSpacing/>
        <w:jc w:val="both"/>
        <w:rPr>
          <w:rFonts w:ascii="Arial" w:eastAsia="Calibri" w:hAnsi="Arial" w:cs="Arial"/>
          <w:sz w:val="24"/>
          <w:szCs w:val="24"/>
          <w:lang w:eastAsia="en-US"/>
        </w:rPr>
      </w:pPr>
      <w:r w:rsidRPr="00BE27AF">
        <w:rPr>
          <w:rFonts w:ascii="Arial" w:eastAsia="Calibri" w:hAnsi="Arial" w:cs="Arial"/>
          <w:sz w:val="24"/>
          <w:szCs w:val="24"/>
          <w:lang w:eastAsia="en-US"/>
        </w:rPr>
        <w:t>Placa de sinalização da Obra;</w:t>
      </w:r>
    </w:p>
    <w:p w:rsidR="00BE27AF" w:rsidRPr="00BE27AF" w:rsidRDefault="00BE27AF" w:rsidP="00BE27AF">
      <w:pPr>
        <w:tabs>
          <w:tab w:val="left" w:pos="567"/>
        </w:tabs>
        <w:spacing w:after="0" w:line="360" w:lineRule="auto"/>
        <w:ind w:firstLine="567"/>
        <w:jc w:val="both"/>
        <w:rPr>
          <w:rFonts w:ascii="Arial" w:eastAsia="Calibri" w:hAnsi="Arial" w:cs="Arial"/>
          <w:sz w:val="24"/>
          <w:szCs w:val="24"/>
          <w:lang w:eastAsia="en-US"/>
        </w:rPr>
      </w:pPr>
      <w:r w:rsidRPr="00BE27AF">
        <w:rPr>
          <w:rFonts w:ascii="Arial" w:eastAsia="Calibri" w:hAnsi="Arial" w:cs="Arial"/>
          <w:sz w:val="24"/>
          <w:szCs w:val="24"/>
          <w:lang w:eastAsia="en-US"/>
        </w:rPr>
        <w:t xml:space="preserve">O isolamento da área da obra e de acesso de pessoas deverá ser realizado com </w:t>
      </w:r>
      <w:r w:rsidR="003E1E85">
        <w:rPr>
          <w:rFonts w:ascii="Arial" w:eastAsia="Calibri" w:hAnsi="Arial" w:cs="Arial"/>
          <w:sz w:val="24"/>
          <w:szCs w:val="24"/>
          <w:lang w:eastAsia="en-US"/>
        </w:rPr>
        <w:t>tapume de</w:t>
      </w:r>
      <w:r w:rsidR="00DE06CF">
        <w:rPr>
          <w:rFonts w:ascii="Arial" w:eastAsia="Calibri" w:hAnsi="Arial" w:cs="Arial"/>
          <w:sz w:val="24"/>
          <w:szCs w:val="24"/>
          <w:lang w:eastAsia="en-US"/>
        </w:rPr>
        <w:t xml:space="preserve"> telha metálica</w:t>
      </w:r>
      <w:r w:rsidRPr="00BE27AF">
        <w:rPr>
          <w:rFonts w:ascii="Arial" w:eastAsia="Calibri" w:hAnsi="Arial" w:cs="Arial"/>
          <w:sz w:val="24"/>
          <w:szCs w:val="24"/>
          <w:lang w:eastAsia="en-US"/>
        </w:rPr>
        <w:t>.</w:t>
      </w:r>
    </w:p>
    <w:p w:rsidR="00BE27AF" w:rsidRPr="00BE27AF" w:rsidRDefault="00BE27AF" w:rsidP="00BE27AF">
      <w:pPr>
        <w:spacing w:after="0" w:line="360" w:lineRule="auto"/>
        <w:ind w:firstLine="567"/>
        <w:jc w:val="both"/>
        <w:rPr>
          <w:rFonts w:ascii="Arial" w:eastAsia="Calibri" w:hAnsi="Arial" w:cs="Arial"/>
          <w:sz w:val="24"/>
          <w:szCs w:val="24"/>
          <w:lang w:eastAsia="en-US"/>
        </w:rPr>
      </w:pPr>
      <w:r w:rsidRPr="00BE27AF">
        <w:rPr>
          <w:rFonts w:ascii="Arial" w:eastAsia="Calibri" w:hAnsi="Arial" w:cs="Arial"/>
          <w:sz w:val="24"/>
          <w:szCs w:val="24"/>
          <w:lang w:eastAsia="en-US"/>
        </w:rPr>
        <w:t>Quando instalado o canteiro, apresentar Laudo de Aterramento dos containers assinado por profissional capacitado e habilitado.</w:t>
      </w:r>
    </w:p>
    <w:p w:rsidR="006C5756" w:rsidRPr="00474E25" w:rsidRDefault="006C5756" w:rsidP="006C5756">
      <w:pPr>
        <w:spacing w:after="0" w:line="360" w:lineRule="auto"/>
        <w:ind w:firstLine="567"/>
        <w:jc w:val="both"/>
        <w:rPr>
          <w:rFonts w:ascii="Arial" w:eastAsia="Calibri" w:hAnsi="Arial" w:cs="Arial"/>
          <w:sz w:val="24"/>
          <w:szCs w:val="24"/>
        </w:rPr>
      </w:pPr>
      <w:r w:rsidRPr="00474E25">
        <w:rPr>
          <w:rFonts w:ascii="Arial" w:eastAsia="Calibri" w:hAnsi="Arial" w:cs="Arial"/>
          <w:sz w:val="24"/>
          <w:szCs w:val="24"/>
        </w:rPr>
        <w:t>A energia elétrica para a obra será fornecida pela EMAP. Em caso de necessidade para execução do serviço, a CONTRATADA fica responsável pela instalação de transformadores, postes, geradores, isoladores e fiação, etc., caso venham a ser necessários, para levar a eletricidade até o ponto de utilização.</w:t>
      </w:r>
    </w:p>
    <w:p w:rsidR="006C5756" w:rsidRDefault="006C5756" w:rsidP="006C5756">
      <w:pPr>
        <w:tabs>
          <w:tab w:val="left" w:pos="567"/>
        </w:tabs>
        <w:spacing w:after="0" w:line="360" w:lineRule="auto"/>
        <w:ind w:firstLine="709"/>
        <w:jc w:val="both"/>
        <w:rPr>
          <w:rFonts w:ascii="Arial" w:eastAsia="Times New Roman" w:hAnsi="Arial" w:cs="Arial"/>
          <w:sz w:val="24"/>
          <w:szCs w:val="24"/>
        </w:rPr>
      </w:pPr>
      <w:r w:rsidRPr="00474E25">
        <w:rPr>
          <w:rFonts w:ascii="Arial" w:eastAsia="Times New Roman" w:hAnsi="Arial" w:cs="Arial"/>
          <w:sz w:val="24"/>
          <w:szCs w:val="24"/>
        </w:rPr>
        <w:t xml:space="preserve">A água necessária aos serviços deverá ser fornecida pela EMAP, proprietária da área. Para a execução das atividades administrativas ligadas a obra, a </w:t>
      </w:r>
      <w:r w:rsidRPr="00474E25">
        <w:rPr>
          <w:rFonts w:ascii="Arial" w:eastAsia="Times New Roman" w:hAnsi="Arial" w:cs="Arial"/>
          <w:sz w:val="24"/>
          <w:szCs w:val="24"/>
        </w:rPr>
        <w:lastRenderedPageBreak/>
        <w:t>CONTRATADA será responsável pela contratação de fornecimento de energia elétrica para instalação provisória.</w:t>
      </w:r>
      <w:r>
        <w:rPr>
          <w:rFonts w:ascii="Arial" w:eastAsia="Times New Roman" w:hAnsi="Arial" w:cs="Arial"/>
          <w:sz w:val="24"/>
          <w:szCs w:val="24"/>
        </w:rPr>
        <w:t xml:space="preserve"> </w:t>
      </w:r>
    </w:p>
    <w:p w:rsidR="00BE27AF" w:rsidRPr="00BE27AF" w:rsidRDefault="00BE27AF" w:rsidP="00BE27AF">
      <w:pPr>
        <w:tabs>
          <w:tab w:val="left" w:pos="567"/>
          <w:tab w:val="left" w:pos="851"/>
        </w:tabs>
        <w:spacing w:after="0" w:line="360" w:lineRule="auto"/>
        <w:jc w:val="both"/>
        <w:rPr>
          <w:rFonts w:ascii="Arial" w:eastAsia="Times New Roman" w:hAnsi="Arial" w:cs="Arial"/>
          <w:sz w:val="24"/>
          <w:szCs w:val="24"/>
        </w:rPr>
      </w:pPr>
      <w:r w:rsidRPr="00BE27AF">
        <w:rPr>
          <w:rFonts w:ascii="Arial" w:eastAsia="Times New Roman" w:hAnsi="Arial" w:cs="Arial"/>
          <w:sz w:val="24"/>
          <w:szCs w:val="24"/>
        </w:rPr>
        <w:tab/>
        <w:t>Deverão ser previstas todas as placas necessárias aos serviços, exigidas por lei, e também aquelas exigidas por convênios específicos dos serviços (Exemplo: placa de identificação da obra, sinalização preventiva, desvio de fluxo, etc.).</w:t>
      </w:r>
    </w:p>
    <w:p w:rsidR="006C5756" w:rsidRPr="00BE27AF" w:rsidRDefault="00BE27AF" w:rsidP="00B6463F">
      <w:pPr>
        <w:tabs>
          <w:tab w:val="left" w:pos="567"/>
        </w:tabs>
        <w:autoSpaceDE w:val="0"/>
        <w:autoSpaceDN w:val="0"/>
        <w:adjustRightInd w:val="0"/>
        <w:spacing w:after="0" w:line="360" w:lineRule="auto"/>
        <w:ind w:firstLine="612"/>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Fica a cargo exclusivo da CONTRATADA todas as providências e despesas correspondentes às instalações provisórias da obra, compreendendo o aparelhamento, maquinário e ferramentas necessárias à execução dos serviços contratados, assim como: tapumes, sinalizações, cercas, instalações provisórias de sanitários.</w:t>
      </w:r>
    </w:p>
    <w:p w:rsidR="006C5756" w:rsidRDefault="00BE27AF" w:rsidP="00B6463F">
      <w:pPr>
        <w:tabs>
          <w:tab w:val="left" w:pos="567"/>
        </w:tabs>
        <w:autoSpaceDE w:val="0"/>
        <w:autoSpaceDN w:val="0"/>
        <w:adjustRightInd w:val="0"/>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A CONTRATADA deverá instalar em local visível as placas da obra e de sinalizações de obra, de acordo com as exigências da EMAP e normas do CREA/MA ou CAU/MA.</w:t>
      </w:r>
    </w:p>
    <w:p w:rsidR="00B6463F" w:rsidRPr="00BE27AF" w:rsidRDefault="00B6463F" w:rsidP="00B6463F">
      <w:pPr>
        <w:tabs>
          <w:tab w:val="left" w:pos="567"/>
        </w:tabs>
        <w:autoSpaceDE w:val="0"/>
        <w:autoSpaceDN w:val="0"/>
        <w:adjustRightInd w:val="0"/>
        <w:spacing w:after="0" w:line="360" w:lineRule="auto"/>
        <w:ind w:firstLine="567"/>
        <w:jc w:val="both"/>
        <w:rPr>
          <w:rFonts w:ascii="Arial" w:eastAsia="Times New Roman" w:hAnsi="Arial" w:cs="Arial"/>
          <w:sz w:val="24"/>
          <w:szCs w:val="24"/>
          <w:lang w:eastAsia="en-US"/>
        </w:rPr>
      </w:pPr>
    </w:p>
    <w:p w:rsidR="00BE27AF" w:rsidRPr="00BE27AF" w:rsidRDefault="00BE27AF" w:rsidP="00BE27AF">
      <w:pPr>
        <w:tabs>
          <w:tab w:val="left" w:pos="567"/>
        </w:tabs>
        <w:spacing w:after="0" w:line="360" w:lineRule="auto"/>
        <w:ind w:firstLine="708"/>
        <w:jc w:val="both"/>
        <w:rPr>
          <w:rFonts w:ascii="Arial" w:eastAsia="Times New Roman" w:hAnsi="Arial" w:cs="Arial"/>
          <w:sz w:val="24"/>
          <w:szCs w:val="24"/>
        </w:rPr>
      </w:pPr>
      <w:r w:rsidRPr="00BE27AF">
        <w:rPr>
          <w:rFonts w:ascii="Arial" w:eastAsia="Times New Roman" w:hAnsi="Arial" w:cs="Arial"/>
          <w:sz w:val="24"/>
          <w:szCs w:val="24"/>
        </w:rPr>
        <w:t>A placa da obra conterá as seguintes indicações:</w:t>
      </w:r>
    </w:p>
    <w:p w:rsidR="00BE27AF" w:rsidRPr="00BE27AF" w:rsidRDefault="00BE27AF" w:rsidP="002F4628">
      <w:pPr>
        <w:numPr>
          <w:ilvl w:val="0"/>
          <w:numId w:val="8"/>
        </w:numPr>
        <w:tabs>
          <w:tab w:val="left" w:pos="567"/>
        </w:tabs>
        <w:spacing w:after="0" w:line="360" w:lineRule="auto"/>
        <w:jc w:val="both"/>
        <w:rPr>
          <w:rFonts w:ascii="Arial" w:eastAsia="Times New Roman" w:hAnsi="Arial" w:cs="Arial"/>
          <w:sz w:val="24"/>
          <w:szCs w:val="24"/>
        </w:rPr>
      </w:pPr>
      <w:r w:rsidRPr="00BE27AF">
        <w:rPr>
          <w:rFonts w:ascii="Arial" w:eastAsia="Times New Roman" w:hAnsi="Arial" w:cs="Arial"/>
          <w:sz w:val="24"/>
          <w:szCs w:val="24"/>
        </w:rPr>
        <w:t>Nomes dos responsáveis técnicos;</w:t>
      </w:r>
    </w:p>
    <w:p w:rsidR="00BE27AF" w:rsidRPr="00BE27AF" w:rsidRDefault="00BE27AF" w:rsidP="002F4628">
      <w:pPr>
        <w:numPr>
          <w:ilvl w:val="0"/>
          <w:numId w:val="8"/>
        </w:numPr>
        <w:tabs>
          <w:tab w:val="left" w:pos="567"/>
        </w:tabs>
        <w:spacing w:after="0" w:line="360" w:lineRule="auto"/>
        <w:jc w:val="both"/>
        <w:rPr>
          <w:rFonts w:ascii="Arial" w:eastAsia="Times New Roman" w:hAnsi="Arial" w:cs="Arial"/>
          <w:sz w:val="24"/>
          <w:szCs w:val="24"/>
        </w:rPr>
      </w:pPr>
      <w:r w:rsidRPr="00BE27AF">
        <w:rPr>
          <w:rFonts w:ascii="Arial" w:eastAsia="Times New Roman" w:hAnsi="Arial" w:cs="Arial"/>
          <w:sz w:val="24"/>
          <w:szCs w:val="24"/>
        </w:rPr>
        <w:t>Nome do cliente;</w:t>
      </w:r>
    </w:p>
    <w:p w:rsidR="00BE27AF" w:rsidRPr="00BE27AF" w:rsidRDefault="00BE27AF" w:rsidP="002F4628">
      <w:pPr>
        <w:numPr>
          <w:ilvl w:val="0"/>
          <w:numId w:val="8"/>
        </w:numPr>
        <w:tabs>
          <w:tab w:val="left" w:pos="567"/>
        </w:tabs>
        <w:spacing w:after="0" w:line="360" w:lineRule="auto"/>
        <w:jc w:val="both"/>
        <w:rPr>
          <w:rFonts w:ascii="Arial" w:eastAsia="Times New Roman" w:hAnsi="Arial" w:cs="Arial"/>
          <w:sz w:val="24"/>
          <w:szCs w:val="24"/>
        </w:rPr>
      </w:pPr>
      <w:r w:rsidRPr="00BE27AF">
        <w:rPr>
          <w:rFonts w:ascii="Arial" w:eastAsia="Times New Roman" w:hAnsi="Arial" w:cs="Arial"/>
          <w:sz w:val="24"/>
          <w:szCs w:val="24"/>
        </w:rPr>
        <w:t>Especificação da obra, conforme modelo de placa já adotado e padronizado pela EMAP - Empresa Maranhense de Administração Portuária;</w:t>
      </w:r>
    </w:p>
    <w:p w:rsidR="00BE27AF" w:rsidRPr="00BE27AF" w:rsidRDefault="00BE27AF" w:rsidP="002F4628">
      <w:pPr>
        <w:numPr>
          <w:ilvl w:val="0"/>
          <w:numId w:val="8"/>
        </w:numPr>
        <w:tabs>
          <w:tab w:val="left" w:pos="567"/>
        </w:tabs>
        <w:spacing w:after="0" w:line="360" w:lineRule="auto"/>
        <w:jc w:val="both"/>
        <w:rPr>
          <w:rFonts w:ascii="Arial" w:eastAsia="Times New Roman" w:hAnsi="Arial" w:cs="Arial"/>
          <w:sz w:val="24"/>
          <w:szCs w:val="24"/>
        </w:rPr>
      </w:pPr>
      <w:r w:rsidRPr="00BE27AF">
        <w:rPr>
          <w:rFonts w:ascii="Arial" w:eastAsia="Times New Roman" w:hAnsi="Arial" w:cs="Arial"/>
          <w:sz w:val="24"/>
          <w:szCs w:val="24"/>
        </w:rPr>
        <w:t>Valor dos recursos aplicados;</w:t>
      </w:r>
    </w:p>
    <w:p w:rsidR="00BE27AF" w:rsidRPr="00BE27AF" w:rsidRDefault="00BE27AF" w:rsidP="002F4628">
      <w:pPr>
        <w:numPr>
          <w:ilvl w:val="0"/>
          <w:numId w:val="8"/>
        </w:numPr>
        <w:tabs>
          <w:tab w:val="left" w:pos="567"/>
        </w:tabs>
        <w:spacing w:after="0" w:line="360" w:lineRule="auto"/>
        <w:jc w:val="both"/>
        <w:rPr>
          <w:rFonts w:ascii="Arial" w:eastAsia="Times New Roman" w:hAnsi="Arial" w:cs="Arial"/>
          <w:sz w:val="24"/>
          <w:szCs w:val="24"/>
        </w:rPr>
      </w:pPr>
      <w:r w:rsidRPr="00BE27AF">
        <w:rPr>
          <w:rFonts w:ascii="Arial" w:eastAsia="Times New Roman" w:hAnsi="Arial" w:cs="Arial"/>
          <w:sz w:val="24"/>
          <w:szCs w:val="24"/>
        </w:rPr>
        <w:t>Informações de convênios.</w:t>
      </w:r>
    </w:p>
    <w:p w:rsidR="00BE27AF" w:rsidRPr="00BE27AF" w:rsidRDefault="00BE27AF" w:rsidP="00BE27AF">
      <w:pPr>
        <w:tabs>
          <w:tab w:val="left" w:pos="567"/>
        </w:tabs>
        <w:spacing w:after="0" w:line="360" w:lineRule="auto"/>
        <w:ind w:firstLine="709"/>
        <w:jc w:val="both"/>
        <w:rPr>
          <w:rFonts w:ascii="Arial" w:eastAsia="Times New Roman" w:hAnsi="Arial" w:cs="Arial"/>
          <w:sz w:val="24"/>
          <w:szCs w:val="24"/>
        </w:rPr>
      </w:pPr>
      <w:r w:rsidRPr="00BE27AF">
        <w:rPr>
          <w:rFonts w:ascii="Arial" w:eastAsia="Times New Roman" w:hAnsi="Arial" w:cs="Arial"/>
          <w:sz w:val="24"/>
          <w:szCs w:val="24"/>
        </w:rPr>
        <w:t>O modelo contendo dimensões e forma será fornecida pela CONTRATANTE.</w:t>
      </w:r>
    </w:p>
    <w:p w:rsidR="00BE27AF" w:rsidRPr="00BE27AF" w:rsidRDefault="00BE27AF" w:rsidP="00BE27AF">
      <w:pPr>
        <w:tabs>
          <w:tab w:val="left" w:pos="567"/>
        </w:tabs>
        <w:autoSpaceDE w:val="0"/>
        <w:autoSpaceDN w:val="0"/>
        <w:adjustRightInd w:val="0"/>
        <w:spacing w:after="0" w:line="360" w:lineRule="auto"/>
        <w:ind w:firstLine="709"/>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lastRenderedPageBreak/>
        <w:t>Deverão ser instaladas tabuletas de sinalização para veículos e pedestres contendo o texto “CUIDADO OBRAS”, dentro do perímetro das dependências da CONTRATADA, e seu modelo deverá ser aprovado pela FISCALIZAÇÃO.</w:t>
      </w:r>
    </w:p>
    <w:p w:rsidR="00BE27AF" w:rsidRPr="00BE27AF" w:rsidRDefault="00BE27AF" w:rsidP="00BE27AF">
      <w:pPr>
        <w:tabs>
          <w:tab w:val="left" w:pos="567"/>
        </w:tabs>
        <w:spacing w:after="0" w:line="360" w:lineRule="auto"/>
        <w:ind w:firstLine="708"/>
        <w:jc w:val="both"/>
        <w:rPr>
          <w:rFonts w:ascii="Arial" w:eastAsia="Times New Roman" w:hAnsi="Arial" w:cs="Arial"/>
          <w:sz w:val="24"/>
          <w:szCs w:val="24"/>
        </w:rPr>
      </w:pPr>
      <w:r w:rsidRPr="00BE27AF">
        <w:rPr>
          <w:rFonts w:ascii="Arial" w:eastAsia="Times New Roman" w:hAnsi="Arial" w:cs="Arial"/>
          <w:sz w:val="24"/>
          <w:szCs w:val="24"/>
        </w:rPr>
        <w:t>Os serviços de limpeza e conservação dessas instalações, durante o período contratual, serão de responsabilidade da CONTRATADA.</w:t>
      </w:r>
    </w:p>
    <w:p w:rsidR="00BE27AF" w:rsidRPr="00BE27AF" w:rsidRDefault="00BE27AF" w:rsidP="00BE27AF">
      <w:pPr>
        <w:tabs>
          <w:tab w:val="left" w:pos="567"/>
        </w:tabs>
        <w:spacing w:after="0" w:line="360" w:lineRule="auto"/>
        <w:ind w:firstLine="708"/>
        <w:jc w:val="both"/>
        <w:rPr>
          <w:rFonts w:ascii="Arial" w:eastAsia="Times New Roman" w:hAnsi="Arial" w:cs="Arial"/>
          <w:sz w:val="24"/>
          <w:szCs w:val="24"/>
        </w:rPr>
      </w:pPr>
      <w:r w:rsidRPr="00BE27AF">
        <w:rPr>
          <w:rFonts w:ascii="Arial" w:eastAsia="Times New Roman" w:hAnsi="Arial" w:cs="Arial"/>
          <w:sz w:val="24"/>
          <w:szCs w:val="24"/>
        </w:rPr>
        <w:t>As instalações de canteiro deverão atender as NR-18, Portaria do Ministério do Trabalho e Emprego – N.º3.214/78.</w:t>
      </w:r>
    </w:p>
    <w:p w:rsidR="00BE27AF" w:rsidRPr="00BE27AF" w:rsidRDefault="00BE27AF" w:rsidP="00BE27AF">
      <w:pPr>
        <w:tabs>
          <w:tab w:val="left" w:pos="567"/>
        </w:tabs>
        <w:spacing w:after="0" w:line="360" w:lineRule="auto"/>
        <w:ind w:firstLine="708"/>
        <w:jc w:val="both"/>
        <w:rPr>
          <w:rFonts w:ascii="Arial" w:eastAsia="Times New Roman" w:hAnsi="Arial" w:cs="Arial"/>
          <w:sz w:val="24"/>
          <w:szCs w:val="24"/>
        </w:rPr>
      </w:pPr>
      <w:r w:rsidRPr="00BE27AF">
        <w:rPr>
          <w:rFonts w:ascii="Arial" w:eastAsia="Times New Roman" w:hAnsi="Arial" w:cs="Arial"/>
          <w:sz w:val="24"/>
          <w:szCs w:val="24"/>
        </w:rPr>
        <w:t>O lixo doméstico (marmitas aluminizadas, copos descartáveis, papeis, plásticos, etc.) deverá ser acondicionado em recipientes de plásticos ou lixeiras industriais. Os resíduos citados serão retirados para fora da área do terminal, incluindo carregamento, transporte e descarregamento, ficando inteiramente a cargo da CONTRATADA, sem ônus para a EMAP.</w:t>
      </w:r>
    </w:p>
    <w:p w:rsidR="00BE27AF" w:rsidRPr="00BE27AF" w:rsidRDefault="00BE27AF" w:rsidP="00BE27AF">
      <w:pPr>
        <w:tabs>
          <w:tab w:val="left" w:pos="567"/>
        </w:tabs>
        <w:spacing w:after="0" w:line="360" w:lineRule="auto"/>
        <w:ind w:firstLine="708"/>
        <w:jc w:val="both"/>
        <w:rPr>
          <w:rFonts w:ascii="Arial" w:eastAsia="Times New Roman" w:hAnsi="Arial" w:cs="Arial"/>
          <w:sz w:val="24"/>
          <w:szCs w:val="24"/>
        </w:rPr>
      </w:pPr>
      <w:r w:rsidRPr="00BE27AF">
        <w:rPr>
          <w:rFonts w:ascii="Arial" w:eastAsia="Times New Roman" w:hAnsi="Arial" w:cs="Arial"/>
          <w:sz w:val="24"/>
          <w:szCs w:val="24"/>
        </w:rPr>
        <w:t>Findado o Contrato, as benfeitorias realizadas na área disponibilizada serão devolvidas à EMAP, sem ônus adicionais para a CONTRATANTE.</w:t>
      </w:r>
    </w:p>
    <w:p w:rsidR="001801D5" w:rsidRPr="00BE27AF" w:rsidRDefault="001801D5" w:rsidP="00BE11AE">
      <w:pPr>
        <w:tabs>
          <w:tab w:val="left" w:pos="567"/>
        </w:tabs>
        <w:spacing w:after="0" w:line="360" w:lineRule="auto"/>
        <w:jc w:val="both"/>
        <w:rPr>
          <w:rFonts w:ascii="Arial" w:eastAsia="Times New Roman" w:hAnsi="Arial" w:cs="Arial"/>
          <w:sz w:val="24"/>
          <w:szCs w:val="24"/>
        </w:rPr>
      </w:pPr>
    </w:p>
    <w:p w:rsidR="00BE27AF" w:rsidRPr="00BE11AE" w:rsidRDefault="00BE11AE" w:rsidP="00BE11AE">
      <w:pPr>
        <w:jc w:val="both"/>
        <w:rPr>
          <w:rFonts w:ascii="Arial" w:eastAsia="Calibri" w:hAnsi="Arial" w:cs="Arial"/>
          <w:b/>
          <w:sz w:val="24"/>
          <w:szCs w:val="24"/>
          <w:lang w:eastAsia="en-US"/>
        </w:rPr>
      </w:pPr>
      <w:r>
        <w:rPr>
          <w:rFonts w:ascii="Arial" w:eastAsia="Calibri" w:hAnsi="Arial" w:cs="Arial"/>
          <w:b/>
          <w:sz w:val="24"/>
          <w:szCs w:val="24"/>
          <w:lang w:eastAsia="en-US"/>
        </w:rPr>
        <w:t>7.3. Administração de Obra</w:t>
      </w:r>
    </w:p>
    <w:p w:rsidR="00BE27AF" w:rsidRPr="00BE27AF" w:rsidRDefault="00BE27AF" w:rsidP="00BE27AF">
      <w:pPr>
        <w:tabs>
          <w:tab w:val="left" w:pos="0"/>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 xml:space="preserve">Sob esta denominação obriga-se o responsável técnico pela condução dos serviços conforme abaixo: </w:t>
      </w:r>
    </w:p>
    <w:p w:rsidR="00433943" w:rsidRPr="00474E25" w:rsidRDefault="00433943" w:rsidP="00433943">
      <w:pPr>
        <w:tabs>
          <w:tab w:val="left" w:pos="0"/>
        </w:tabs>
        <w:spacing w:after="0" w:line="360" w:lineRule="auto"/>
        <w:ind w:firstLine="567"/>
        <w:jc w:val="both"/>
        <w:rPr>
          <w:rFonts w:ascii="Arial" w:eastAsia="Times New Roman" w:hAnsi="Arial" w:cs="Arial"/>
          <w:sz w:val="24"/>
          <w:szCs w:val="24"/>
          <w:lang w:eastAsia="en-US"/>
        </w:rPr>
      </w:pPr>
      <w:r w:rsidRPr="008212B1">
        <w:rPr>
          <w:rFonts w:ascii="Arial" w:eastAsia="Times New Roman" w:hAnsi="Arial" w:cs="Arial"/>
          <w:sz w:val="24"/>
          <w:szCs w:val="24"/>
          <w:lang w:eastAsia="en-US"/>
        </w:rPr>
        <w:t xml:space="preserve">A equipe para Administração da Obra será constituída por: </w:t>
      </w:r>
      <w:r w:rsidR="00474E25" w:rsidRPr="008212B1">
        <w:rPr>
          <w:rFonts w:ascii="Arial" w:eastAsia="Times New Roman" w:hAnsi="Arial" w:cs="Arial"/>
          <w:sz w:val="24"/>
          <w:szCs w:val="24"/>
          <w:lang w:eastAsia="en-US"/>
        </w:rPr>
        <w:t>Engenheiro Civil de Obra PLENO</w:t>
      </w:r>
      <w:r w:rsidRPr="008212B1">
        <w:rPr>
          <w:rFonts w:ascii="Arial" w:eastAsia="Times New Roman" w:hAnsi="Arial" w:cs="Arial"/>
          <w:sz w:val="24"/>
          <w:szCs w:val="24"/>
          <w:lang w:eastAsia="en-US"/>
        </w:rPr>
        <w:t xml:space="preserve">, </w:t>
      </w:r>
      <w:r w:rsidR="00474E25" w:rsidRPr="008212B1">
        <w:rPr>
          <w:rFonts w:ascii="Arial" w:eastAsia="Times New Roman" w:hAnsi="Arial" w:cs="Arial"/>
          <w:sz w:val="24"/>
          <w:szCs w:val="24"/>
          <w:lang w:eastAsia="en-US"/>
        </w:rPr>
        <w:t>devidamente inscrito</w:t>
      </w:r>
      <w:r w:rsidRPr="008212B1">
        <w:rPr>
          <w:rFonts w:ascii="Arial" w:eastAsia="Times New Roman" w:hAnsi="Arial" w:cs="Arial"/>
          <w:sz w:val="24"/>
          <w:szCs w:val="24"/>
          <w:lang w:eastAsia="en-US"/>
        </w:rPr>
        <w:t xml:space="preserve"> no conselho de classe (CREA - Conselho Regional de Engenharia</w:t>
      </w:r>
      <w:r w:rsidR="00474E25" w:rsidRPr="008212B1">
        <w:rPr>
          <w:rFonts w:ascii="Arial" w:eastAsia="Times New Roman" w:hAnsi="Arial" w:cs="Arial"/>
          <w:sz w:val="24"/>
          <w:szCs w:val="24"/>
          <w:lang w:eastAsia="en-US"/>
        </w:rPr>
        <w:t>),</w:t>
      </w:r>
      <w:r w:rsidR="008212B1" w:rsidRPr="008212B1">
        <w:rPr>
          <w:rFonts w:ascii="Arial" w:eastAsia="Times New Roman" w:hAnsi="Arial" w:cs="Arial"/>
          <w:sz w:val="24"/>
          <w:szCs w:val="24"/>
          <w:lang w:eastAsia="en-US"/>
        </w:rPr>
        <w:t xml:space="preserve"> Auxiliar técnico de Engenharia,</w:t>
      </w:r>
      <w:r w:rsidRPr="008212B1">
        <w:rPr>
          <w:rFonts w:ascii="Arial" w:eastAsia="Times New Roman" w:hAnsi="Arial" w:cs="Arial"/>
          <w:sz w:val="24"/>
          <w:szCs w:val="24"/>
          <w:lang w:eastAsia="en-US"/>
        </w:rPr>
        <w:t xml:space="preserve"> Té</w:t>
      </w:r>
      <w:r w:rsidR="00474E25" w:rsidRPr="008212B1">
        <w:rPr>
          <w:rFonts w:ascii="Arial" w:eastAsia="Times New Roman" w:hAnsi="Arial" w:cs="Arial"/>
          <w:sz w:val="24"/>
          <w:szCs w:val="24"/>
          <w:lang w:eastAsia="en-US"/>
        </w:rPr>
        <w:t>cnico em Segurança/Meio Ambiente</w:t>
      </w:r>
      <w:r w:rsidRPr="008212B1">
        <w:rPr>
          <w:rFonts w:ascii="Arial" w:eastAsia="Times New Roman" w:hAnsi="Arial" w:cs="Arial"/>
          <w:sz w:val="24"/>
          <w:szCs w:val="24"/>
          <w:lang w:eastAsia="en-US"/>
        </w:rPr>
        <w:t>, Auxiliar de Serviços Gerais, Encarregado Geral</w:t>
      </w:r>
      <w:r w:rsidR="00474E25" w:rsidRPr="008212B1">
        <w:rPr>
          <w:rFonts w:ascii="Arial" w:eastAsia="Times New Roman" w:hAnsi="Arial" w:cs="Arial"/>
          <w:sz w:val="24"/>
          <w:szCs w:val="24"/>
          <w:lang w:eastAsia="en-US"/>
        </w:rPr>
        <w:t xml:space="preserve"> de Obras</w:t>
      </w:r>
      <w:r w:rsidRPr="008212B1">
        <w:rPr>
          <w:rFonts w:ascii="Arial" w:eastAsia="Times New Roman" w:hAnsi="Arial" w:cs="Arial"/>
          <w:sz w:val="24"/>
          <w:szCs w:val="24"/>
          <w:lang w:eastAsia="en-US"/>
        </w:rPr>
        <w:t>.</w:t>
      </w:r>
      <w:r>
        <w:rPr>
          <w:rFonts w:ascii="Arial" w:eastAsia="Times New Roman" w:hAnsi="Arial" w:cs="Arial"/>
          <w:sz w:val="24"/>
          <w:szCs w:val="24"/>
          <w:lang w:eastAsia="en-US"/>
        </w:rPr>
        <w:t xml:space="preserve"> </w:t>
      </w:r>
    </w:p>
    <w:p w:rsidR="00BE27AF" w:rsidRPr="00BE27AF" w:rsidRDefault="00BE27AF" w:rsidP="00BE27AF">
      <w:pPr>
        <w:tabs>
          <w:tab w:val="left" w:pos="0"/>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 xml:space="preserve">A CONTRATADA deverá comprovar a experiência e a competência do seu responsável técnico, necessária para executar os serviços, através de apresentação </w:t>
      </w:r>
      <w:r w:rsidRPr="00BE27AF">
        <w:rPr>
          <w:rFonts w:ascii="Arial" w:eastAsia="Times New Roman" w:hAnsi="Arial" w:cs="Arial"/>
          <w:sz w:val="24"/>
          <w:szCs w:val="24"/>
          <w:lang w:eastAsia="en-US"/>
        </w:rPr>
        <w:lastRenderedPageBreak/>
        <w:t xml:space="preserve">de </w:t>
      </w:r>
      <w:r w:rsidRPr="00BE27AF">
        <w:rPr>
          <w:rFonts w:ascii="Arial" w:eastAsia="Calibri" w:hAnsi="Arial" w:cs="Arial"/>
          <w:sz w:val="24"/>
          <w:szCs w:val="24"/>
          <w:lang w:eastAsia="en-US"/>
        </w:rPr>
        <w:t>Certidão(ões) de Acervo Técnico – CAT, expedidas por este(s) Conselho(s), que comprove(m) ter o(s) profissional(is), executado para órgão ou entidade da administração pública direta ou indireta, federal estadual, municipal ou do Distrito Federal, ou ainda, para empresa privada, que não o próprio licitante (CNPJ diferente) serviços iguais e/ou semelhantes ao escopo deste CADERNO DE ENCARGOS.</w:t>
      </w:r>
    </w:p>
    <w:p w:rsidR="00BE27AF" w:rsidRPr="00BE27AF"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 xml:space="preserve">A EMAP poderá exigir da CONTRATADA a substituição do técnico responsável pela obra que venha a executar estruturas com falhas significativas a sua estabilidade ou que na não observância das especificações e projetos venha a executar serviços com qualidade inferior às estabelecidas neste CADERNO DE ENCARGOS, bem como atrasos parciais do cronograma físico que impliquem na prorrogação do prazo final da obra. </w:t>
      </w:r>
    </w:p>
    <w:p w:rsidR="00BE27AF"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Todo o contato entre a FISCALIZAÇÃO e a CONTRATADA será realizado pelo Responsável Técnico preposto do CONTRATADO. Eventualmente, o contato poderá ser realizado por outro Técnico do quadro da CONTRATADA, desde que o mesmo possua autonomia para tomar decisões técnico-administrativas ligadas à obra/serviço.</w:t>
      </w:r>
    </w:p>
    <w:p w:rsidR="00073B78" w:rsidRPr="00073B78" w:rsidRDefault="00073B78" w:rsidP="00BE27AF">
      <w:pPr>
        <w:tabs>
          <w:tab w:val="left" w:pos="567"/>
        </w:tabs>
        <w:spacing w:after="0" w:line="360" w:lineRule="auto"/>
        <w:ind w:firstLine="567"/>
        <w:jc w:val="both"/>
        <w:rPr>
          <w:rFonts w:ascii="Arial" w:eastAsia="Times New Roman" w:hAnsi="Arial" w:cs="Arial"/>
          <w:sz w:val="24"/>
          <w:szCs w:val="24"/>
          <w:lang w:eastAsia="en-US"/>
        </w:rPr>
      </w:pPr>
      <w:r>
        <w:rPr>
          <w:rFonts w:ascii="Arial" w:eastAsia="Times New Roman" w:hAnsi="Arial" w:cs="Arial"/>
          <w:sz w:val="24"/>
          <w:szCs w:val="24"/>
          <w:lang w:eastAsia="en-US"/>
        </w:rPr>
        <w:t xml:space="preserve">O </w:t>
      </w:r>
      <w:r w:rsidRPr="00155041">
        <w:rPr>
          <w:rFonts w:ascii="Arial" w:eastAsia="Times New Roman" w:hAnsi="Arial" w:cs="Arial"/>
          <w:sz w:val="24"/>
          <w:szCs w:val="24"/>
          <w:lang w:eastAsia="en-US"/>
        </w:rPr>
        <w:t>Desenhista Projetista</w:t>
      </w:r>
      <w:r>
        <w:rPr>
          <w:rFonts w:ascii="Arial" w:eastAsia="Times New Roman" w:hAnsi="Arial" w:cs="Arial"/>
          <w:sz w:val="24"/>
          <w:szCs w:val="24"/>
          <w:lang w:eastAsia="en-US"/>
        </w:rPr>
        <w:t xml:space="preserve"> deverá realizar o ‘</w:t>
      </w:r>
      <w:r>
        <w:rPr>
          <w:rFonts w:ascii="Arial" w:eastAsia="Times New Roman" w:hAnsi="Arial" w:cs="Arial"/>
          <w:i/>
          <w:sz w:val="24"/>
          <w:szCs w:val="24"/>
          <w:lang w:eastAsia="en-US"/>
        </w:rPr>
        <w:t xml:space="preserve">as built” </w:t>
      </w:r>
      <w:r>
        <w:rPr>
          <w:rFonts w:ascii="Arial" w:eastAsia="Times New Roman" w:hAnsi="Arial" w:cs="Arial"/>
          <w:sz w:val="24"/>
          <w:szCs w:val="24"/>
          <w:lang w:eastAsia="en-US"/>
        </w:rPr>
        <w:t>(como construído)</w:t>
      </w:r>
      <w:r>
        <w:rPr>
          <w:rFonts w:ascii="Arial" w:eastAsia="Times New Roman" w:hAnsi="Arial" w:cs="Arial"/>
          <w:i/>
          <w:sz w:val="24"/>
          <w:szCs w:val="24"/>
          <w:lang w:eastAsia="en-US"/>
        </w:rPr>
        <w:t xml:space="preserve">, </w:t>
      </w:r>
      <w:r>
        <w:rPr>
          <w:rFonts w:ascii="Arial" w:eastAsia="Times New Roman" w:hAnsi="Arial" w:cs="Arial"/>
          <w:sz w:val="24"/>
          <w:szCs w:val="24"/>
          <w:lang w:eastAsia="en-US"/>
        </w:rPr>
        <w:t>conforme especificado neste c</w:t>
      </w:r>
      <w:r w:rsidR="00BE5889">
        <w:rPr>
          <w:rFonts w:ascii="Arial" w:eastAsia="Times New Roman" w:hAnsi="Arial" w:cs="Arial"/>
          <w:sz w:val="24"/>
          <w:szCs w:val="24"/>
          <w:lang w:eastAsia="en-US"/>
        </w:rPr>
        <w:t>aderno de encargos, no item 10.0</w:t>
      </w:r>
      <w:r>
        <w:rPr>
          <w:rFonts w:ascii="Arial" w:eastAsia="Times New Roman" w:hAnsi="Arial" w:cs="Arial"/>
          <w:sz w:val="24"/>
          <w:szCs w:val="24"/>
          <w:lang w:eastAsia="en-US"/>
        </w:rPr>
        <w:t>9.</w:t>
      </w:r>
    </w:p>
    <w:p w:rsidR="00B6463F" w:rsidRDefault="00BE27AF" w:rsidP="00474E25">
      <w:pPr>
        <w:tabs>
          <w:tab w:val="left" w:pos="567"/>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Fazem parte da rotina de Administração da Obra, as reuniões semanais que irão acompanhar e controlar os resultados de dese</w:t>
      </w:r>
      <w:r w:rsidR="00F0190F">
        <w:rPr>
          <w:rFonts w:ascii="Arial" w:eastAsia="Times New Roman" w:hAnsi="Arial" w:cs="Arial"/>
          <w:sz w:val="24"/>
          <w:szCs w:val="24"/>
          <w:lang w:eastAsia="en-US"/>
        </w:rPr>
        <w:t>mpenho e de qualidade da mesma.</w:t>
      </w:r>
    </w:p>
    <w:p w:rsidR="00474E25" w:rsidRPr="00BE27AF" w:rsidRDefault="00474E25" w:rsidP="00474E25">
      <w:pPr>
        <w:tabs>
          <w:tab w:val="left" w:pos="567"/>
        </w:tabs>
        <w:spacing w:after="0" w:line="360" w:lineRule="auto"/>
        <w:ind w:firstLine="567"/>
        <w:jc w:val="both"/>
        <w:rPr>
          <w:rFonts w:ascii="Arial" w:eastAsia="Times New Roman" w:hAnsi="Arial" w:cs="Arial"/>
          <w:sz w:val="24"/>
          <w:szCs w:val="24"/>
          <w:lang w:eastAsia="en-US"/>
        </w:rPr>
      </w:pPr>
    </w:p>
    <w:tbl>
      <w:tblPr>
        <w:tblStyle w:val="SombreamentoMdio21"/>
        <w:tblW w:w="0" w:type="auto"/>
        <w:tblBorders>
          <w:top w:val="none" w:sz="0" w:space="0" w:color="auto"/>
          <w:bottom w:val="none" w:sz="0" w:space="0" w:color="auto"/>
        </w:tblBorders>
        <w:shd w:val="clear" w:color="auto" w:fill="3E7DBC"/>
        <w:tblLook w:val="04A0" w:firstRow="1" w:lastRow="0" w:firstColumn="1" w:lastColumn="0" w:noHBand="0" w:noVBand="1"/>
      </w:tblPr>
      <w:tblGrid>
        <w:gridCol w:w="9071"/>
      </w:tblGrid>
      <w:tr w:rsidR="00BE27AF" w:rsidRPr="00BE27AF" w:rsidTr="00A52D28">
        <w:trPr>
          <w:cnfStyle w:val="100000000000" w:firstRow="1" w:lastRow="0" w:firstColumn="0" w:lastColumn="0" w:oddVBand="0" w:evenVBand="0" w:oddHBand="0" w:evenHBand="0" w:firstRowFirstColumn="0" w:firstRowLastColumn="0" w:lastRowFirstColumn="0" w:lastRowLastColumn="0"/>
          <w:trHeight w:val="313"/>
          <w:hidden/>
        </w:trPr>
        <w:tc>
          <w:tcPr>
            <w:cnfStyle w:val="001000000100" w:firstRow="0" w:lastRow="0" w:firstColumn="1" w:lastColumn="0" w:oddVBand="0" w:evenVBand="0" w:oddHBand="0" w:evenHBand="0" w:firstRowFirstColumn="1" w:firstRowLastColumn="0" w:lastRowFirstColumn="0" w:lastRowLastColumn="0"/>
            <w:tcW w:w="9230" w:type="dxa"/>
            <w:tcBorders>
              <w:top w:val="none" w:sz="0" w:space="0" w:color="auto"/>
              <w:left w:val="none" w:sz="0" w:space="0" w:color="auto"/>
              <w:bottom w:val="none" w:sz="0" w:space="0" w:color="auto"/>
              <w:right w:val="none" w:sz="0" w:space="0" w:color="auto"/>
            </w:tcBorders>
            <w:shd w:val="clear" w:color="auto" w:fill="3E7DBC"/>
          </w:tcPr>
          <w:p w:rsidR="00BE27AF" w:rsidRPr="00BE27AF" w:rsidRDefault="00BE27AF" w:rsidP="002F4628">
            <w:pPr>
              <w:numPr>
                <w:ilvl w:val="0"/>
                <w:numId w:val="12"/>
              </w:numPr>
              <w:spacing w:line="360" w:lineRule="auto"/>
              <w:contextualSpacing/>
              <w:outlineLvl w:val="0"/>
              <w:rPr>
                <w:rFonts w:ascii="Arial" w:hAnsi="Arial" w:cs="Arial"/>
                <w:vanish/>
                <w:sz w:val="24"/>
                <w:szCs w:val="24"/>
              </w:rPr>
            </w:pPr>
            <w:bookmarkStart w:id="14" w:name="_Toc466505037"/>
            <w:bookmarkStart w:id="15" w:name="_Toc522171960"/>
            <w:bookmarkEnd w:id="14"/>
            <w:bookmarkEnd w:id="15"/>
          </w:p>
          <w:p w:rsidR="00BE27AF" w:rsidRPr="00BE27AF" w:rsidRDefault="00BE27AF" w:rsidP="002F4628">
            <w:pPr>
              <w:numPr>
                <w:ilvl w:val="0"/>
                <w:numId w:val="13"/>
              </w:numPr>
              <w:contextualSpacing/>
              <w:rPr>
                <w:rFonts w:ascii="Arial" w:hAnsi="Arial" w:cs="Arial"/>
                <w:sz w:val="24"/>
                <w:szCs w:val="24"/>
              </w:rPr>
            </w:pPr>
            <w:r w:rsidRPr="00BE27AF">
              <w:rPr>
                <w:rFonts w:ascii="Arial" w:hAnsi="Arial" w:cs="Arial"/>
                <w:sz w:val="24"/>
                <w:szCs w:val="24"/>
              </w:rPr>
              <w:t>FORNECIMENTO DE MATERIAIS</w:t>
            </w:r>
          </w:p>
        </w:tc>
      </w:tr>
    </w:tbl>
    <w:p w:rsidR="00BE27AF" w:rsidRPr="00BE27AF" w:rsidRDefault="00BE27AF" w:rsidP="00BE27AF">
      <w:pPr>
        <w:tabs>
          <w:tab w:val="left" w:pos="567"/>
        </w:tabs>
        <w:spacing w:after="0" w:line="360" w:lineRule="auto"/>
        <w:ind w:firstLine="567"/>
        <w:jc w:val="both"/>
        <w:rPr>
          <w:rFonts w:ascii="Arial" w:eastAsia="Times New Roman" w:hAnsi="Arial" w:cs="Arial"/>
          <w:sz w:val="24"/>
          <w:szCs w:val="24"/>
          <w:lang w:eastAsia="en-US"/>
        </w:rPr>
      </w:pPr>
    </w:p>
    <w:p w:rsidR="00BE27AF" w:rsidRPr="00BE27AF"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A CONTRATADA deverá fornecer e instalar todos os dispositivos e acessórios, materiais e equipamentos elétricos, essenciais ou complementares.</w:t>
      </w:r>
    </w:p>
    <w:p w:rsidR="00BE27AF" w:rsidRPr="00BE27AF"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lastRenderedPageBreak/>
        <w:t>Antes da compra dos materiais, a CONTRATADA deverá enviar amostras para que sejam aprovadas pela FISCALIZAÇÃO.</w:t>
      </w:r>
    </w:p>
    <w:p w:rsidR="00BE27AF" w:rsidRPr="00BE27AF"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Os materiais deverão ser de fornecedor idôneo, devendo sua origem de certificação ser aprovada pela FISCALIZAÇÃO. Os fornecedores deverão ter responsabilidade global pelo fornecimento incluindo, caso necessário, conjunto de peças sobressalentes, quando aplicável.</w:t>
      </w:r>
    </w:p>
    <w:p w:rsidR="00BE27AF" w:rsidRPr="00BE27AF"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Os materiais de montagem e/ou instalação elé</w:t>
      </w:r>
      <w:r w:rsidR="00F0190F">
        <w:rPr>
          <w:rFonts w:ascii="Arial" w:eastAsia="Times New Roman" w:hAnsi="Arial" w:cs="Arial"/>
          <w:sz w:val="24"/>
          <w:szCs w:val="24"/>
          <w:lang w:eastAsia="en-US"/>
        </w:rPr>
        <w:t xml:space="preserve">trica e civil estão </w:t>
      </w:r>
      <w:r w:rsidR="006234AA">
        <w:rPr>
          <w:rFonts w:ascii="Arial" w:eastAsia="Times New Roman" w:hAnsi="Arial" w:cs="Arial"/>
          <w:sz w:val="24"/>
          <w:szCs w:val="24"/>
          <w:lang w:eastAsia="en-US"/>
        </w:rPr>
        <w:t>relacionados</w:t>
      </w:r>
      <w:r w:rsidRPr="00BE27AF">
        <w:rPr>
          <w:rFonts w:ascii="Arial" w:eastAsia="Times New Roman" w:hAnsi="Arial" w:cs="Arial"/>
          <w:sz w:val="24"/>
          <w:szCs w:val="24"/>
          <w:lang w:eastAsia="en-US"/>
        </w:rPr>
        <w:t xml:space="preserve"> nas Listas e Requisições de Material específicas de cada disciplina. Cada lista de material apresentada contém a descrição técnica e um quantitativo estimado dos materiais as serem utilizados. Todos os materiais complementares, eventuais acréscimos ou modificações não constantes nas listas, decorrentes da execução do projeto, deverão ser fornecidos pela CONTRATADA. Por ocasião da preparação das propostas para a “tomada de preços”, as PROPONENTES devem estimar estes materiais adicionais e diluí-los nos itens da Planilha de Preços Unitários, onde melhor se enquadrarem.</w:t>
      </w:r>
    </w:p>
    <w:p w:rsidR="00BE27AF" w:rsidRPr="00BE27AF"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Cabe à CONTRATADA o encargo do fornecimento, diligenciamento, inspeção e testes de todos os materiais componentes da obra, assim como a sua manutenção e operação até a conclusão das inspeções e testes de aceitação. Todos os componentes deverão ser fornecidos completos, incluindo todos os acessórios e serviços complementares necessários à sua montagem e funcionamento. A CONTRATADA é responsável, também, pelo fornecimento de todo material e equipamento relativos aos serviços de pintura, sendo que as tintas devem ser marcas reconhecidas no mercado;</w:t>
      </w:r>
    </w:p>
    <w:p w:rsidR="00BE27AF" w:rsidRPr="00BE27AF"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À CONTRATADA, caberão os seguintes serviços referentes ao fornecimento dos materiais:</w:t>
      </w:r>
    </w:p>
    <w:p w:rsidR="00BE27AF" w:rsidRPr="00BE27AF" w:rsidRDefault="00BE27AF" w:rsidP="002F4628">
      <w:pPr>
        <w:numPr>
          <w:ilvl w:val="0"/>
          <w:numId w:val="14"/>
        </w:numPr>
        <w:tabs>
          <w:tab w:val="left" w:pos="567"/>
        </w:tabs>
        <w:spacing w:after="0" w:line="360" w:lineRule="auto"/>
        <w:ind w:left="1134" w:hanging="283"/>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lastRenderedPageBreak/>
        <w:t>Elaboração de Plano de Suprimento para a obra;</w:t>
      </w:r>
    </w:p>
    <w:p w:rsidR="00BE27AF" w:rsidRPr="00BE27AF" w:rsidRDefault="00BE27AF" w:rsidP="002F4628">
      <w:pPr>
        <w:numPr>
          <w:ilvl w:val="0"/>
          <w:numId w:val="14"/>
        </w:numPr>
        <w:tabs>
          <w:tab w:val="left" w:pos="567"/>
        </w:tabs>
        <w:spacing w:after="0" w:line="360" w:lineRule="auto"/>
        <w:ind w:left="1134" w:hanging="283"/>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Controle detalhado do Suprimento;</w:t>
      </w:r>
    </w:p>
    <w:p w:rsidR="00BE27AF" w:rsidRPr="00BE27AF" w:rsidRDefault="00BE27AF" w:rsidP="002F4628">
      <w:pPr>
        <w:numPr>
          <w:ilvl w:val="0"/>
          <w:numId w:val="14"/>
        </w:numPr>
        <w:tabs>
          <w:tab w:val="left" w:pos="567"/>
        </w:tabs>
        <w:spacing w:after="0" w:line="360" w:lineRule="auto"/>
        <w:ind w:left="1134" w:hanging="283"/>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Adjudicação e emissão de documento contratual;</w:t>
      </w:r>
    </w:p>
    <w:p w:rsidR="00BE27AF" w:rsidRPr="00BE27AF" w:rsidRDefault="00BE27AF" w:rsidP="002F4628">
      <w:pPr>
        <w:numPr>
          <w:ilvl w:val="0"/>
          <w:numId w:val="14"/>
        </w:numPr>
        <w:tabs>
          <w:tab w:val="left" w:pos="567"/>
        </w:tabs>
        <w:spacing w:after="0" w:line="360" w:lineRule="auto"/>
        <w:ind w:left="1134" w:hanging="283"/>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Diligenciar o fornecimento de materiais;</w:t>
      </w:r>
    </w:p>
    <w:p w:rsidR="00BE27AF" w:rsidRPr="00BE27AF" w:rsidRDefault="00BE27AF" w:rsidP="002F4628">
      <w:pPr>
        <w:numPr>
          <w:ilvl w:val="0"/>
          <w:numId w:val="14"/>
        </w:numPr>
        <w:tabs>
          <w:tab w:val="left" w:pos="567"/>
        </w:tabs>
        <w:spacing w:after="0" w:line="360" w:lineRule="auto"/>
        <w:ind w:left="1134" w:hanging="283"/>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Emissão de cronograma e acompanhamento do fornecimento compatível com o prazo da obra;</w:t>
      </w:r>
    </w:p>
    <w:p w:rsidR="00BE27AF" w:rsidRPr="00BE27AF" w:rsidRDefault="00BE27AF" w:rsidP="002F4628">
      <w:pPr>
        <w:numPr>
          <w:ilvl w:val="0"/>
          <w:numId w:val="14"/>
        </w:numPr>
        <w:tabs>
          <w:tab w:val="left" w:pos="567"/>
        </w:tabs>
        <w:spacing w:after="0" w:line="360" w:lineRule="auto"/>
        <w:ind w:left="1134" w:hanging="283"/>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Inspeção do material em fábrica ou revendedor, onde aplicável;</w:t>
      </w:r>
    </w:p>
    <w:p w:rsidR="00BE27AF" w:rsidRPr="00BE27AF" w:rsidRDefault="00BE27AF" w:rsidP="002F4628">
      <w:pPr>
        <w:numPr>
          <w:ilvl w:val="0"/>
          <w:numId w:val="14"/>
        </w:numPr>
        <w:tabs>
          <w:tab w:val="left" w:pos="567"/>
        </w:tabs>
        <w:spacing w:after="0" w:line="360" w:lineRule="auto"/>
        <w:ind w:left="1134" w:hanging="283"/>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Diligenciar a obtenção de documentos dos Fornecedores;</w:t>
      </w:r>
    </w:p>
    <w:p w:rsidR="00BE27AF" w:rsidRPr="00BE27AF" w:rsidRDefault="00BE27AF" w:rsidP="002F4628">
      <w:pPr>
        <w:numPr>
          <w:ilvl w:val="0"/>
          <w:numId w:val="14"/>
        </w:numPr>
        <w:tabs>
          <w:tab w:val="left" w:pos="567"/>
        </w:tabs>
        <w:spacing w:after="0" w:line="360" w:lineRule="auto"/>
        <w:ind w:left="1134" w:hanging="283"/>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Embalagem, transporte e seguro dos materiais até o local da obra;</w:t>
      </w:r>
    </w:p>
    <w:p w:rsidR="00BE27AF" w:rsidRPr="00BE27AF" w:rsidRDefault="00BE27AF" w:rsidP="002F4628">
      <w:pPr>
        <w:numPr>
          <w:ilvl w:val="0"/>
          <w:numId w:val="14"/>
        </w:numPr>
        <w:tabs>
          <w:tab w:val="left" w:pos="567"/>
        </w:tabs>
        <w:spacing w:after="0" w:line="360" w:lineRule="auto"/>
        <w:ind w:left="1134" w:hanging="283"/>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Descarga na obra;</w:t>
      </w:r>
    </w:p>
    <w:p w:rsidR="00BE27AF" w:rsidRPr="00BE27AF" w:rsidRDefault="00BE27AF" w:rsidP="002F4628">
      <w:pPr>
        <w:numPr>
          <w:ilvl w:val="0"/>
          <w:numId w:val="14"/>
        </w:numPr>
        <w:tabs>
          <w:tab w:val="left" w:pos="567"/>
        </w:tabs>
        <w:spacing w:after="0" w:line="360" w:lineRule="auto"/>
        <w:ind w:left="1134" w:hanging="283"/>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Inspeção de recebimento do material;</w:t>
      </w:r>
    </w:p>
    <w:p w:rsidR="00BE27AF" w:rsidRPr="00BE27AF" w:rsidRDefault="00BE27AF" w:rsidP="002F4628">
      <w:pPr>
        <w:numPr>
          <w:ilvl w:val="0"/>
          <w:numId w:val="14"/>
        </w:numPr>
        <w:tabs>
          <w:tab w:val="left" w:pos="567"/>
        </w:tabs>
        <w:spacing w:after="0" w:line="360" w:lineRule="auto"/>
        <w:ind w:left="1134" w:hanging="283"/>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Armazenamento e guarda durante construção e montagem;</w:t>
      </w:r>
    </w:p>
    <w:p w:rsidR="00BE27AF" w:rsidRPr="00BE27AF" w:rsidRDefault="00BE27AF" w:rsidP="002F4628">
      <w:pPr>
        <w:numPr>
          <w:ilvl w:val="0"/>
          <w:numId w:val="14"/>
        </w:numPr>
        <w:tabs>
          <w:tab w:val="left" w:pos="567"/>
        </w:tabs>
        <w:spacing w:after="0" w:line="360" w:lineRule="auto"/>
        <w:ind w:left="1134" w:hanging="283"/>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Assegurar o cumprimento de todas as condições e requisitos contratados com os fornecedores.</w:t>
      </w:r>
    </w:p>
    <w:p w:rsidR="00BE27AF" w:rsidRPr="00BE27AF"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Os materiais devem ser novos, não sendo admitidos materiais recuperados ou danificados. Todos os materiais devem ter os certificados de ensaios e testes exigidos pelas normas de fabricação;</w:t>
      </w:r>
    </w:p>
    <w:p w:rsidR="00BE27AF" w:rsidRPr="00BE27AF"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Caberá à CONTRATADA a verificação do estado de todos os equipamentos e materiais recebidos para certificação das condições de entrega (inspeção de recebimento);</w:t>
      </w:r>
    </w:p>
    <w:p w:rsidR="00BE27AF" w:rsidRPr="00BE27AF"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Todos os materiais devem vir acompanhados de, no mínimo, os seguintes documentos em papel e respectivos arquivos digitais:</w:t>
      </w:r>
    </w:p>
    <w:p w:rsidR="00BE27AF" w:rsidRPr="00BE27AF" w:rsidRDefault="00BE27AF" w:rsidP="002F4628">
      <w:pPr>
        <w:numPr>
          <w:ilvl w:val="0"/>
          <w:numId w:val="15"/>
        </w:numPr>
        <w:tabs>
          <w:tab w:val="left" w:pos="567"/>
        </w:tabs>
        <w:spacing w:after="0" w:line="360" w:lineRule="auto"/>
        <w:ind w:left="1276" w:hanging="142"/>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Certificado do material;</w:t>
      </w:r>
    </w:p>
    <w:p w:rsidR="00BE27AF" w:rsidRPr="00BE27AF" w:rsidRDefault="00BE27AF" w:rsidP="002F4628">
      <w:pPr>
        <w:numPr>
          <w:ilvl w:val="0"/>
          <w:numId w:val="15"/>
        </w:numPr>
        <w:tabs>
          <w:tab w:val="left" w:pos="567"/>
        </w:tabs>
        <w:spacing w:after="0" w:line="360" w:lineRule="auto"/>
        <w:ind w:left="1276" w:hanging="142"/>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Desenhos de equipamentos e materiais;</w:t>
      </w:r>
    </w:p>
    <w:p w:rsidR="00BE27AF" w:rsidRPr="00BE27AF" w:rsidRDefault="00BE27AF" w:rsidP="002F4628">
      <w:pPr>
        <w:numPr>
          <w:ilvl w:val="0"/>
          <w:numId w:val="15"/>
        </w:numPr>
        <w:tabs>
          <w:tab w:val="left" w:pos="567"/>
        </w:tabs>
        <w:spacing w:after="0" w:line="360" w:lineRule="auto"/>
        <w:ind w:left="1276" w:hanging="142"/>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lastRenderedPageBreak/>
        <w:t>Termo de garantia do material;</w:t>
      </w:r>
    </w:p>
    <w:p w:rsidR="00BE27AF" w:rsidRPr="00BE27AF" w:rsidRDefault="00BE27AF" w:rsidP="002F4628">
      <w:pPr>
        <w:numPr>
          <w:ilvl w:val="0"/>
          <w:numId w:val="15"/>
        </w:numPr>
        <w:tabs>
          <w:tab w:val="left" w:pos="567"/>
        </w:tabs>
        <w:spacing w:after="0" w:line="360" w:lineRule="auto"/>
        <w:ind w:left="1276" w:hanging="142"/>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Relatório de ensaio e testes.</w:t>
      </w:r>
    </w:p>
    <w:p w:rsidR="008221D1" w:rsidRPr="00B6463F" w:rsidRDefault="00BE27AF" w:rsidP="00B6463F">
      <w:pPr>
        <w:tabs>
          <w:tab w:val="left" w:pos="567"/>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Todos os materiais e equipamentos retirados das instalações existentes serão de propriedade da EMAP. A CONTRATADA deve verificar junto à FISCALIZAÇÃO o local para devolução e entrega dos materiais e equipamentos não utilizados após o término da obra;</w:t>
      </w:r>
    </w:p>
    <w:p w:rsidR="008221D1" w:rsidRPr="00BE27AF" w:rsidRDefault="008221D1" w:rsidP="00BE27AF">
      <w:pPr>
        <w:autoSpaceDE w:val="0"/>
        <w:autoSpaceDN w:val="0"/>
        <w:adjustRightInd w:val="0"/>
        <w:spacing w:after="0" w:line="360" w:lineRule="auto"/>
        <w:jc w:val="both"/>
        <w:rPr>
          <w:rFonts w:ascii="Arial" w:eastAsia="Times New Roman" w:hAnsi="Arial" w:cs="Arial"/>
          <w:bCs/>
          <w:color w:val="000000"/>
          <w:sz w:val="24"/>
          <w:szCs w:val="24"/>
          <w:highlight w:val="yellow"/>
        </w:rPr>
      </w:pPr>
    </w:p>
    <w:tbl>
      <w:tblPr>
        <w:tblStyle w:val="SombreamentoMdio21"/>
        <w:tblW w:w="0" w:type="auto"/>
        <w:tblBorders>
          <w:top w:val="none" w:sz="0" w:space="0" w:color="auto"/>
          <w:bottom w:val="none" w:sz="0" w:space="0" w:color="auto"/>
        </w:tblBorders>
        <w:shd w:val="clear" w:color="auto" w:fill="3E7DBC"/>
        <w:tblLook w:val="04A0" w:firstRow="1" w:lastRow="0" w:firstColumn="1" w:lastColumn="0" w:noHBand="0" w:noVBand="1"/>
      </w:tblPr>
      <w:tblGrid>
        <w:gridCol w:w="9071"/>
      </w:tblGrid>
      <w:tr w:rsidR="00BE27AF" w:rsidRPr="00BE27AF" w:rsidTr="00A52D28">
        <w:trPr>
          <w:cnfStyle w:val="100000000000" w:firstRow="1" w:lastRow="0" w:firstColumn="0" w:lastColumn="0" w:oddVBand="0" w:evenVBand="0" w:oddHBand="0" w:evenHBand="0" w:firstRowFirstColumn="0" w:firstRowLastColumn="0" w:lastRowFirstColumn="0" w:lastRowLastColumn="0"/>
          <w:trHeight w:val="313"/>
          <w:hidden/>
        </w:trPr>
        <w:tc>
          <w:tcPr>
            <w:cnfStyle w:val="001000000100" w:firstRow="0" w:lastRow="0" w:firstColumn="1" w:lastColumn="0" w:oddVBand="0" w:evenVBand="0" w:oddHBand="0" w:evenHBand="0" w:firstRowFirstColumn="1" w:firstRowLastColumn="0" w:lastRowFirstColumn="0" w:lastRowLastColumn="0"/>
            <w:tcW w:w="9230" w:type="dxa"/>
            <w:tcBorders>
              <w:top w:val="none" w:sz="0" w:space="0" w:color="auto"/>
              <w:left w:val="none" w:sz="0" w:space="0" w:color="auto"/>
              <w:bottom w:val="none" w:sz="0" w:space="0" w:color="auto"/>
              <w:right w:val="none" w:sz="0" w:space="0" w:color="auto"/>
            </w:tcBorders>
            <w:shd w:val="clear" w:color="auto" w:fill="3E7DBC"/>
          </w:tcPr>
          <w:p w:rsidR="00BE27AF" w:rsidRPr="00BE27AF" w:rsidRDefault="00BE27AF" w:rsidP="002F4628">
            <w:pPr>
              <w:numPr>
                <w:ilvl w:val="0"/>
                <w:numId w:val="12"/>
              </w:numPr>
              <w:spacing w:line="360" w:lineRule="auto"/>
              <w:contextualSpacing/>
              <w:outlineLvl w:val="0"/>
              <w:rPr>
                <w:rFonts w:ascii="Arial" w:hAnsi="Arial" w:cs="Arial"/>
                <w:vanish/>
                <w:sz w:val="24"/>
                <w:szCs w:val="24"/>
              </w:rPr>
            </w:pPr>
            <w:bookmarkStart w:id="16" w:name="_Toc448821640"/>
            <w:bookmarkStart w:id="17" w:name="_Toc466505038"/>
            <w:bookmarkStart w:id="18" w:name="_Toc522171961"/>
            <w:bookmarkEnd w:id="16"/>
            <w:bookmarkEnd w:id="17"/>
            <w:bookmarkEnd w:id="18"/>
          </w:p>
          <w:p w:rsidR="00BE27AF" w:rsidRPr="00BE27AF" w:rsidRDefault="00BE27AF" w:rsidP="002F4628">
            <w:pPr>
              <w:numPr>
                <w:ilvl w:val="0"/>
                <w:numId w:val="13"/>
              </w:numPr>
              <w:spacing w:line="360" w:lineRule="auto"/>
              <w:contextualSpacing/>
              <w:outlineLvl w:val="0"/>
              <w:rPr>
                <w:rFonts w:ascii="Arial" w:hAnsi="Arial" w:cs="Arial"/>
                <w:sz w:val="24"/>
                <w:szCs w:val="24"/>
              </w:rPr>
            </w:pPr>
            <w:bookmarkStart w:id="19" w:name="_Toc440612484"/>
            <w:bookmarkStart w:id="20" w:name="_Toc522171962"/>
            <w:r w:rsidRPr="00BE27AF">
              <w:rPr>
                <w:rFonts w:ascii="Arial" w:hAnsi="Arial" w:cs="Arial"/>
                <w:sz w:val="24"/>
                <w:szCs w:val="24"/>
              </w:rPr>
              <w:t>DEMOLIÇÕES E RETIRADAS</w:t>
            </w:r>
            <w:bookmarkEnd w:id="19"/>
            <w:bookmarkEnd w:id="20"/>
            <w:r w:rsidRPr="00BE27AF">
              <w:rPr>
                <w:rFonts w:ascii="Arial" w:hAnsi="Arial" w:cs="Arial"/>
                <w:sz w:val="24"/>
                <w:szCs w:val="24"/>
              </w:rPr>
              <w:t xml:space="preserve"> </w:t>
            </w:r>
          </w:p>
        </w:tc>
      </w:tr>
    </w:tbl>
    <w:p w:rsidR="00BE27AF" w:rsidRPr="00BE27AF" w:rsidRDefault="00BE27AF" w:rsidP="00BE27AF">
      <w:pPr>
        <w:spacing w:after="0" w:line="360" w:lineRule="auto"/>
        <w:jc w:val="both"/>
        <w:rPr>
          <w:rFonts w:ascii="Arial" w:eastAsia="Calibri" w:hAnsi="Arial" w:cs="Arial"/>
          <w:b/>
          <w:sz w:val="24"/>
          <w:szCs w:val="24"/>
          <w:lang w:eastAsia="en-US"/>
        </w:rPr>
      </w:pPr>
    </w:p>
    <w:p w:rsidR="00BE27AF" w:rsidRPr="00DE269B" w:rsidRDefault="00BE27AF" w:rsidP="00BE27AF">
      <w:pPr>
        <w:tabs>
          <w:tab w:val="left" w:pos="851"/>
        </w:tabs>
        <w:spacing w:after="0" w:line="360" w:lineRule="auto"/>
        <w:ind w:firstLine="567"/>
        <w:jc w:val="both"/>
        <w:rPr>
          <w:rFonts w:ascii="Arial" w:eastAsia="Times New Roman" w:hAnsi="Arial" w:cs="Arial"/>
          <w:bCs/>
          <w:color w:val="000000"/>
          <w:sz w:val="24"/>
          <w:szCs w:val="24"/>
        </w:rPr>
      </w:pPr>
      <w:r w:rsidRPr="00DE269B">
        <w:rPr>
          <w:rFonts w:ascii="Arial" w:eastAsia="Times New Roman" w:hAnsi="Arial" w:cs="Arial"/>
          <w:bCs/>
          <w:color w:val="000000"/>
          <w:sz w:val="24"/>
          <w:szCs w:val="24"/>
        </w:rPr>
        <w:t xml:space="preserve">Toda e qualquer demolição só poderá ser iniciada após a liberação por parte da FISCALIZAÇÃO.  Antes do início dos serviços, a CONTRATADA procederá a um detalhado exame da estrutura a ser demolida. Deverão ser considerados aspectos importantes tais como a natureza da estrutura, os métodos utilizados na construção, as condições das construções vizinhas, existência de canaletas, subsolos e outros, observando as prescrições contidas nas Normas Regulamentadoras do Ministério do Trabalho NR18. </w:t>
      </w:r>
    </w:p>
    <w:p w:rsidR="00BE27AF" w:rsidRPr="00DE269B" w:rsidRDefault="00BE27AF" w:rsidP="00BE27AF">
      <w:pPr>
        <w:tabs>
          <w:tab w:val="left" w:pos="851"/>
        </w:tabs>
        <w:spacing w:after="0" w:line="360" w:lineRule="auto"/>
        <w:ind w:firstLine="567"/>
        <w:jc w:val="both"/>
        <w:rPr>
          <w:rFonts w:ascii="Arial" w:eastAsia="Times New Roman" w:hAnsi="Arial" w:cs="Arial"/>
          <w:bCs/>
          <w:color w:val="000000"/>
          <w:sz w:val="24"/>
          <w:szCs w:val="24"/>
        </w:rPr>
      </w:pPr>
      <w:r w:rsidRPr="00DE269B">
        <w:rPr>
          <w:rFonts w:ascii="Arial" w:eastAsia="Times New Roman" w:hAnsi="Arial" w:cs="Arial"/>
          <w:bCs/>
          <w:color w:val="000000"/>
          <w:sz w:val="24"/>
          <w:szCs w:val="24"/>
        </w:rPr>
        <w:t>As linhas de abastecimento de energia elétrica e água, bem como canalizações de esgoto e águas pluviais deverão ser removidas ou protegidas, respeitando as normas e determinações das empresas concessionárias de serviços públicos e do projeto.</w:t>
      </w:r>
    </w:p>
    <w:p w:rsidR="00BE27AF" w:rsidRPr="00DE269B" w:rsidRDefault="00BE27AF" w:rsidP="00BE27AF">
      <w:pPr>
        <w:tabs>
          <w:tab w:val="left" w:pos="851"/>
        </w:tabs>
        <w:spacing w:after="0" w:line="360" w:lineRule="auto"/>
        <w:ind w:firstLine="567"/>
        <w:jc w:val="both"/>
        <w:rPr>
          <w:rFonts w:ascii="Arial" w:eastAsia="Times New Roman" w:hAnsi="Arial" w:cs="Arial"/>
          <w:bCs/>
          <w:color w:val="000000"/>
          <w:sz w:val="24"/>
          <w:szCs w:val="24"/>
        </w:rPr>
      </w:pPr>
      <w:r w:rsidRPr="00DE269B">
        <w:rPr>
          <w:rFonts w:ascii="Arial" w:eastAsia="Times New Roman" w:hAnsi="Arial" w:cs="Arial"/>
          <w:bCs/>
          <w:color w:val="000000"/>
          <w:sz w:val="24"/>
          <w:szCs w:val="24"/>
        </w:rPr>
        <w:t>A CONTRATADA deverá fornecer, para aprovação da FISCALIZAÇÃO, informações descrevendo as diversas fases da demolição previstas no projeto e estabelecendo os procedimentos a serem adotados.</w:t>
      </w:r>
    </w:p>
    <w:p w:rsidR="00BE27AF" w:rsidRPr="00DE269B" w:rsidRDefault="00BE27AF" w:rsidP="00BE27AF">
      <w:pPr>
        <w:tabs>
          <w:tab w:val="left" w:pos="851"/>
        </w:tabs>
        <w:spacing w:after="0" w:line="360" w:lineRule="auto"/>
        <w:ind w:firstLine="567"/>
        <w:jc w:val="both"/>
        <w:rPr>
          <w:rFonts w:ascii="Arial" w:eastAsia="Times New Roman" w:hAnsi="Arial" w:cs="Arial"/>
          <w:bCs/>
          <w:color w:val="000000"/>
          <w:sz w:val="24"/>
          <w:szCs w:val="24"/>
        </w:rPr>
      </w:pPr>
      <w:r w:rsidRPr="00DE269B">
        <w:rPr>
          <w:rFonts w:ascii="Arial" w:eastAsia="Times New Roman" w:hAnsi="Arial" w:cs="Arial"/>
          <w:bCs/>
          <w:color w:val="000000"/>
          <w:sz w:val="24"/>
          <w:szCs w:val="24"/>
        </w:rPr>
        <w:lastRenderedPageBreak/>
        <w:t>As partes a serem demolidas deverão ser previamente molhadas para evitar poeira em excesso durante o processo de demolição. Os materiais provenientes da demolição serão convenientemente removidos para locais indicados pela FISCALIZAÇÃO.</w:t>
      </w:r>
    </w:p>
    <w:p w:rsidR="00BE27AF" w:rsidRPr="00DE269B" w:rsidRDefault="00BE27AF" w:rsidP="00BE27AF">
      <w:pPr>
        <w:tabs>
          <w:tab w:val="left" w:pos="851"/>
        </w:tabs>
        <w:spacing w:after="0" w:line="360" w:lineRule="auto"/>
        <w:ind w:firstLine="567"/>
        <w:jc w:val="both"/>
        <w:rPr>
          <w:rFonts w:ascii="Arial" w:eastAsia="Times New Roman" w:hAnsi="Arial" w:cs="Arial"/>
          <w:bCs/>
          <w:color w:val="000000"/>
          <w:sz w:val="24"/>
          <w:szCs w:val="24"/>
        </w:rPr>
      </w:pPr>
      <w:r w:rsidRPr="00DE269B">
        <w:rPr>
          <w:rFonts w:ascii="Arial" w:eastAsia="Times New Roman" w:hAnsi="Arial" w:cs="Arial"/>
          <w:bCs/>
          <w:color w:val="000000"/>
          <w:sz w:val="24"/>
          <w:szCs w:val="24"/>
        </w:rPr>
        <w:t xml:space="preserve">A CONTRATADA deverá ao longo da obra manter o canteiro de serviço limpo e organizado, removendo todo o entulho, periodicamente. </w:t>
      </w:r>
    </w:p>
    <w:p w:rsidR="00BE27AF" w:rsidRPr="00DE269B" w:rsidRDefault="00BE27AF" w:rsidP="00BE27AF">
      <w:pPr>
        <w:spacing w:after="0" w:line="360" w:lineRule="auto"/>
        <w:ind w:firstLine="567"/>
        <w:contextualSpacing/>
        <w:jc w:val="both"/>
        <w:rPr>
          <w:rFonts w:ascii="Arial" w:eastAsia="Calibri" w:hAnsi="Arial" w:cs="Arial"/>
          <w:sz w:val="24"/>
          <w:szCs w:val="24"/>
          <w:lang w:eastAsia="en-US"/>
        </w:rPr>
      </w:pPr>
      <w:r w:rsidRPr="00DE269B">
        <w:rPr>
          <w:rFonts w:ascii="Arial" w:eastAsia="Calibri" w:hAnsi="Arial" w:cs="Arial"/>
          <w:sz w:val="24"/>
          <w:szCs w:val="24"/>
          <w:lang w:eastAsia="en-US"/>
        </w:rPr>
        <w:t>Em caso da existência de móveis e utensílios no recinto, a CONTRATADA deverá protegê-los, assim como responsabilizar-se pela integridade dos mesmos.</w:t>
      </w:r>
    </w:p>
    <w:p w:rsidR="00BE27AF" w:rsidRDefault="00DE269B" w:rsidP="00BE27AF">
      <w:pPr>
        <w:spacing w:after="0" w:line="360" w:lineRule="auto"/>
        <w:ind w:firstLine="567"/>
        <w:contextualSpacing/>
        <w:jc w:val="both"/>
        <w:rPr>
          <w:rFonts w:ascii="Arial" w:eastAsia="Calibri" w:hAnsi="Arial" w:cs="Arial"/>
          <w:sz w:val="24"/>
          <w:szCs w:val="24"/>
          <w:lang w:eastAsia="en-US"/>
        </w:rPr>
      </w:pPr>
      <w:r w:rsidRPr="00DE269B">
        <w:rPr>
          <w:rFonts w:ascii="Arial" w:eastAsia="Calibri" w:hAnsi="Arial" w:cs="Arial"/>
          <w:sz w:val="24"/>
          <w:szCs w:val="24"/>
          <w:lang w:eastAsia="en-US"/>
        </w:rPr>
        <w:t>Cobertura, paredes internas, janelas e portão de acesso f</w:t>
      </w:r>
      <w:r w:rsidR="00BE27AF" w:rsidRPr="00DE269B">
        <w:rPr>
          <w:rFonts w:ascii="Arial" w:eastAsia="Calibri" w:hAnsi="Arial" w:cs="Arial"/>
          <w:sz w:val="24"/>
          <w:szCs w:val="24"/>
          <w:lang w:eastAsia="en-US"/>
        </w:rPr>
        <w:t xml:space="preserve">azem parte das etapas de demolições e retiradas, </w:t>
      </w:r>
      <w:r w:rsidRPr="00DE269B">
        <w:rPr>
          <w:rFonts w:ascii="Arial" w:eastAsia="Calibri" w:hAnsi="Arial" w:cs="Arial"/>
          <w:sz w:val="24"/>
          <w:szCs w:val="24"/>
          <w:lang w:eastAsia="en-US"/>
        </w:rPr>
        <w:t xml:space="preserve">mas não limitando somente a estas, e </w:t>
      </w:r>
      <w:r w:rsidR="00BE27AF" w:rsidRPr="00DE269B">
        <w:rPr>
          <w:rFonts w:ascii="Arial" w:eastAsia="Calibri" w:hAnsi="Arial" w:cs="Arial"/>
          <w:sz w:val="24"/>
          <w:szCs w:val="24"/>
          <w:lang w:eastAsia="en-US"/>
        </w:rPr>
        <w:t>devendo as mesmas serem planejadas e devidamente aprovadas junto a FISCALIZAÇÃO da EMAP.</w:t>
      </w:r>
    </w:p>
    <w:p w:rsidR="00BE5889" w:rsidRPr="00BE5889" w:rsidRDefault="00BE5889" w:rsidP="00BE5889">
      <w:pPr>
        <w:spacing w:after="0" w:line="360" w:lineRule="auto"/>
        <w:ind w:firstLine="567"/>
        <w:contextualSpacing/>
        <w:jc w:val="both"/>
        <w:rPr>
          <w:rFonts w:ascii="Arial" w:eastAsia="Calibri" w:hAnsi="Arial" w:cs="Arial"/>
          <w:sz w:val="24"/>
          <w:szCs w:val="24"/>
          <w:lang w:eastAsia="en-US"/>
        </w:rPr>
      </w:pPr>
      <w:r w:rsidRPr="00BE5889">
        <w:rPr>
          <w:rFonts w:ascii="Arial" w:eastAsia="Calibri" w:hAnsi="Arial" w:cs="Arial"/>
          <w:sz w:val="24"/>
          <w:szCs w:val="24"/>
          <w:lang w:eastAsia="en-US"/>
        </w:rPr>
        <w:t>Fazem parte das etapas de demolições e retiradas, devendo as mesmas serem planejadas e devidamente aprovadas junto a FISCALIZAÇÃO da EMAP.</w:t>
      </w:r>
    </w:p>
    <w:p w:rsidR="00BE5889" w:rsidRPr="00BE5889" w:rsidRDefault="00BE5889" w:rsidP="00BE5889">
      <w:pPr>
        <w:spacing w:after="0" w:line="360" w:lineRule="auto"/>
        <w:ind w:firstLine="567"/>
        <w:contextualSpacing/>
        <w:jc w:val="both"/>
        <w:rPr>
          <w:rFonts w:ascii="Arial" w:eastAsia="Calibri" w:hAnsi="Arial" w:cs="Arial"/>
          <w:sz w:val="24"/>
          <w:szCs w:val="24"/>
          <w:lang w:eastAsia="en-US"/>
        </w:rPr>
      </w:pPr>
    </w:p>
    <w:p w:rsidR="00BE5889" w:rsidRPr="00BE5889" w:rsidRDefault="00BE5889" w:rsidP="002F4628">
      <w:pPr>
        <w:pStyle w:val="PargrafodaLista"/>
        <w:numPr>
          <w:ilvl w:val="0"/>
          <w:numId w:val="17"/>
        </w:numPr>
        <w:spacing w:line="360" w:lineRule="auto"/>
        <w:rPr>
          <w:rFonts w:eastAsia="Calibri" w:cs="Arial"/>
          <w:szCs w:val="24"/>
          <w:lang w:eastAsia="en-US"/>
        </w:rPr>
      </w:pPr>
      <w:r w:rsidRPr="00BE5889">
        <w:rPr>
          <w:rFonts w:eastAsia="Calibri" w:cs="Arial"/>
          <w:szCs w:val="24"/>
          <w:lang w:eastAsia="en-US"/>
        </w:rPr>
        <w:t>Demolição de alvenaria, conforme projeto;</w:t>
      </w:r>
    </w:p>
    <w:p w:rsidR="00BE5889" w:rsidRPr="00BE5889" w:rsidRDefault="00BE5889" w:rsidP="002F4628">
      <w:pPr>
        <w:pStyle w:val="PargrafodaLista"/>
        <w:numPr>
          <w:ilvl w:val="0"/>
          <w:numId w:val="17"/>
        </w:numPr>
        <w:spacing w:line="360" w:lineRule="auto"/>
        <w:rPr>
          <w:rFonts w:eastAsia="Calibri" w:cs="Arial"/>
          <w:szCs w:val="24"/>
          <w:lang w:eastAsia="en-US"/>
        </w:rPr>
      </w:pPr>
      <w:r w:rsidRPr="00BE5889">
        <w:rPr>
          <w:rFonts w:eastAsia="Calibri" w:cs="Arial"/>
          <w:szCs w:val="24"/>
          <w:lang w:eastAsia="en-US"/>
        </w:rPr>
        <w:t>Demolição de calçada externa no local de implantação da obra;</w:t>
      </w:r>
    </w:p>
    <w:p w:rsidR="00BE5889" w:rsidRPr="00BE5889" w:rsidRDefault="003E1E85" w:rsidP="002F4628">
      <w:pPr>
        <w:pStyle w:val="PargrafodaLista"/>
        <w:numPr>
          <w:ilvl w:val="0"/>
          <w:numId w:val="17"/>
        </w:numPr>
        <w:spacing w:line="360" w:lineRule="auto"/>
        <w:rPr>
          <w:rFonts w:eastAsia="Calibri" w:cs="Arial"/>
          <w:szCs w:val="24"/>
          <w:lang w:eastAsia="en-US"/>
        </w:rPr>
      </w:pPr>
      <w:r>
        <w:rPr>
          <w:rFonts w:eastAsia="Calibri" w:cs="Arial"/>
          <w:szCs w:val="24"/>
          <w:lang w:eastAsia="en-US"/>
        </w:rPr>
        <w:t>Retirada</w:t>
      </w:r>
      <w:r w:rsidR="005B66A9">
        <w:rPr>
          <w:rFonts w:eastAsia="Calibri" w:cs="Arial"/>
          <w:szCs w:val="24"/>
          <w:lang w:eastAsia="en-US"/>
        </w:rPr>
        <w:t xml:space="preserve"> de revestimento</w:t>
      </w:r>
      <w:r w:rsidR="00BE5889" w:rsidRPr="00BE5889">
        <w:rPr>
          <w:rFonts w:eastAsia="Calibri" w:cs="Arial"/>
          <w:szCs w:val="24"/>
          <w:lang w:eastAsia="en-US"/>
        </w:rPr>
        <w:t>;</w:t>
      </w:r>
    </w:p>
    <w:p w:rsidR="005B66A9" w:rsidRDefault="00BE5889" w:rsidP="002F4628">
      <w:pPr>
        <w:pStyle w:val="PargrafodaLista"/>
        <w:numPr>
          <w:ilvl w:val="0"/>
          <w:numId w:val="17"/>
        </w:numPr>
        <w:spacing w:line="360" w:lineRule="auto"/>
        <w:rPr>
          <w:rFonts w:eastAsia="Calibri" w:cs="Arial"/>
          <w:szCs w:val="24"/>
          <w:lang w:eastAsia="en-US"/>
        </w:rPr>
      </w:pPr>
      <w:r w:rsidRPr="00BE5889">
        <w:rPr>
          <w:rFonts w:eastAsia="Calibri" w:cs="Arial"/>
          <w:szCs w:val="24"/>
          <w:lang w:eastAsia="en-US"/>
        </w:rPr>
        <w:t>Demolição de piso e contrapiso</w:t>
      </w:r>
      <w:r w:rsidR="005B66A9">
        <w:rPr>
          <w:rFonts w:eastAsia="Calibri" w:cs="Arial"/>
          <w:szCs w:val="24"/>
          <w:lang w:eastAsia="en-US"/>
        </w:rPr>
        <w:t xml:space="preserve"> (cerâmico e intertravado);</w:t>
      </w:r>
    </w:p>
    <w:p w:rsidR="005B66A9" w:rsidRDefault="005B66A9" w:rsidP="002F4628">
      <w:pPr>
        <w:pStyle w:val="PargrafodaLista"/>
        <w:numPr>
          <w:ilvl w:val="0"/>
          <w:numId w:val="17"/>
        </w:numPr>
        <w:spacing w:line="360" w:lineRule="auto"/>
        <w:rPr>
          <w:rFonts w:eastAsia="Calibri" w:cs="Arial"/>
          <w:szCs w:val="24"/>
          <w:lang w:eastAsia="en-US"/>
        </w:rPr>
      </w:pPr>
      <w:r>
        <w:rPr>
          <w:rFonts w:eastAsia="Calibri" w:cs="Arial"/>
          <w:szCs w:val="24"/>
          <w:lang w:eastAsia="en-US"/>
        </w:rPr>
        <w:t>Demolição de esquadrias (cobogós);</w:t>
      </w:r>
    </w:p>
    <w:p w:rsidR="005B66A9" w:rsidRDefault="005B66A9" w:rsidP="002F4628">
      <w:pPr>
        <w:pStyle w:val="PargrafodaLista"/>
        <w:numPr>
          <w:ilvl w:val="0"/>
          <w:numId w:val="17"/>
        </w:numPr>
        <w:spacing w:line="360" w:lineRule="auto"/>
        <w:rPr>
          <w:rFonts w:eastAsia="Calibri" w:cs="Arial"/>
          <w:szCs w:val="24"/>
          <w:lang w:eastAsia="en-US"/>
        </w:rPr>
      </w:pPr>
      <w:r>
        <w:rPr>
          <w:rFonts w:eastAsia="Calibri" w:cs="Arial"/>
          <w:szCs w:val="24"/>
          <w:lang w:eastAsia="en-US"/>
        </w:rPr>
        <w:t>Retirada de portas existentes;</w:t>
      </w:r>
    </w:p>
    <w:p w:rsidR="005B66A9" w:rsidRDefault="005B66A9" w:rsidP="002F4628">
      <w:pPr>
        <w:pStyle w:val="PargrafodaLista"/>
        <w:numPr>
          <w:ilvl w:val="0"/>
          <w:numId w:val="17"/>
        </w:numPr>
        <w:spacing w:line="360" w:lineRule="auto"/>
        <w:rPr>
          <w:rFonts w:eastAsia="Calibri" w:cs="Arial"/>
          <w:szCs w:val="24"/>
          <w:lang w:eastAsia="en-US"/>
        </w:rPr>
      </w:pPr>
      <w:r>
        <w:rPr>
          <w:rFonts w:eastAsia="Calibri" w:cs="Arial"/>
          <w:szCs w:val="24"/>
          <w:lang w:eastAsia="en-US"/>
        </w:rPr>
        <w:t>Retirada de instalação elétrica existente;</w:t>
      </w:r>
    </w:p>
    <w:p w:rsidR="00BE5889" w:rsidRPr="005B66A9" w:rsidRDefault="005B66A9" w:rsidP="002F4628">
      <w:pPr>
        <w:pStyle w:val="PargrafodaLista"/>
        <w:numPr>
          <w:ilvl w:val="0"/>
          <w:numId w:val="17"/>
        </w:numPr>
        <w:spacing w:line="360" w:lineRule="auto"/>
        <w:rPr>
          <w:rFonts w:eastAsia="Calibri" w:cs="Arial"/>
          <w:szCs w:val="24"/>
          <w:lang w:eastAsia="en-US"/>
        </w:rPr>
      </w:pPr>
      <w:r>
        <w:rPr>
          <w:rFonts w:eastAsia="Calibri" w:cs="Arial"/>
          <w:szCs w:val="24"/>
          <w:lang w:eastAsia="en-US"/>
        </w:rPr>
        <w:t>Retirada de cobertura existente;</w:t>
      </w:r>
    </w:p>
    <w:p w:rsidR="00BE5889" w:rsidRPr="00BE5889" w:rsidRDefault="00BE5889" w:rsidP="00BE5889">
      <w:pPr>
        <w:spacing w:after="0" w:line="360" w:lineRule="auto"/>
        <w:ind w:firstLine="567"/>
        <w:contextualSpacing/>
        <w:jc w:val="both"/>
        <w:rPr>
          <w:rFonts w:ascii="Arial" w:eastAsia="Calibri" w:hAnsi="Arial" w:cs="Arial"/>
          <w:sz w:val="24"/>
          <w:szCs w:val="24"/>
          <w:lang w:eastAsia="en-US"/>
        </w:rPr>
      </w:pPr>
    </w:p>
    <w:p w:rsidR="00BE5889" w:rsidRPr="00BE5889" w:rsidRDefault="00BE5889" w:rsidP="00BE5889">
      <w:pPr>
        <w:spacing w:after="0" w:line="360" w:lineRule="auto"/>
        <w:ind w:firstLine="567"/>
        <w:contextualSpacing/>
        <w:jc w:val="both"/>
        <w:rPr>
          <w:rFonts w:ascii="Arial" w:eastAsia="Calibri" w:hAnsi="Arial" w:cs="Arial"/>
          <w:sz w:val="24"/>
          <w:szCs w:val="24"/>
          <w:lang w:eastAsia="en-US"/>
        </w:rPr>
      </w:pPr>
      <w:r w:rsidRPr="00BE5889">
        <w:rPr>
          <w:rFonts w:ascii="Arial" w:eastAsia="Calibri" w:hAnsi="Arial" w:cs="Arial"/>
          <w:sz w:val="24"/>
          <w:szCs w:val="24"/>
          <w:lang w:eastAsia="en-US"/>
        </w:rPr>
        <w:lastRenderedPageBreak/>
        <w:tab/>
        <w:t>Se necessário, para a retirada de instalações e componentes elétricos, um profissional habilitado, deverá supervisionar o serviço, que será realizado por eletricista e auxiliares da CONTRADA. Esse serviço deverá ser feito simultaneamente ao de demolição, e contempla as seguintes etapas, devendo as mesmas serem planejadas e devidamente aprovadas junto à FISCALIZAÇÃO da EMAP:</w:t>
      </w:r>
    </w:p>
    <w:p w:rsidR="00BE5889" w:rsidRPr="00BE5889" w:rsidRDefault="00BE5889" w:rsidP="002F4628">
      <w:pPr>
        <w:pStyle w:val="PargrafodaLista"/>
        <w:numPr>
          <w:ilvl w:val="0"/>
          <w:numId w:val="18"/>
        </w:numPr>
        <w:spacing w:line="360" w:lineRule="auto"/>
        <w:rPr>
          <w:rFonts w:eastAsia="Calibri" w:cs="Arial"/>
          <w:szCs w:val="24"/>
          <w:lang w:eastAsia="en-US"/>
        </w:rPr>
      </w:pPr>
      <w:r w:rsidRPr="00BE5889">
        <w:rPr>
          <w:rFonts w:eastAsia="Calibri" w:cs="Arial"/>
          <w:szCs w:val="24"/>
          <w:lang w:eastAsia="en-US"/>
        </w:rPr>
        <w:t>Retirada de tomadas, interruptores, pontos de lógica e telefone</w:t>
      </w:r>
    </w:p>
    <w:p w:rsidR="00B200A7" w:rsidRPr="00BE27AF" w:rsidRDefault="00B200A7" w:rsidP="00BE27AF">
      <w:pPr>
        <w:spacing w:after="0" w:line="360" w:lineRule="auto"/>
        <w:ind w:firstLine="567"/>
        <w:contextualSpacing/>
        <w:jc w:val="both"/>
        <w:rPr>
          <w:rFonts w:ascii="Arial" w:eastAsia="Calibri" w:hAnsi="Arial" w:cs="Arial"/>
          <w:sz w:val="24"/>
          <w:szCs w:val="24"/>
          <w:lang w:eastAsia="en-US"/>
        </w:rPr>
      </w:pPr>
    </w:p>
    <w:tbl>
      <w:tblPr>
        <w:tblStyle w:val="SombreamentoMdio21"/>
        <w:tblW w:w="0" w:type="auto"/>
        <w:tblBorders>
          <w:top w:val="none" w:sz="0" w:space="0" w:color="auto"/>
          <w:bottom w:val="none" w:sz="0" w:space="0" w:color="auto"/>
        </w:tblBorders>
        <w:shd w:val="clear" w:color="auto" w:fill="3E7DBC"/>
        <w:tblLook w:val="04A0" w:firstRow="1" w:lastRow="0" w:firstColumn="1" w:lastColumn="0" w:noHBand="0" w:noVBand="1"/>
      </w:tblPr>
      <w:tblGrid>
        <w:gridCol w:w="9071"/>
      </w:tblGrid>
      <w:tr w:rsidR="00BE27AF" w:rsidRPr="00BE27AF" w:rsidTr="00A52D28">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Borders>
              <w:top w:val="none" w:sz="0" w:space="0" w:color="auto"/>
              <w:left w:val="none" w:sz="0" w:space="0" w:color="auto"/>
              <w:bottom w:val="none" w:sz="0" w:space="0" w:color="auto"/>
              <w:right w:val="none" w:sz="0" w:space="0" w:color="auto"/>
            </w:tcBorders>
            <w:shd w:val="clear" w:color="auto" w:fill="3E7DBC"/>
          </w:tcPr>
          <w:p w:rsidR="00BE27AF" w:rsidRPr="00BE27AF" w:rsidRDefault="00BE27AF" w:rsidP="002F4628">
            <w:pPr>
              <w:numPr>
                <w:ilvl w:val="0"/>
                <w:numId w:val="13"/>
              </w:numPr>
              <w:spacing w:line="360" w:lineRule="auto"/>
              <w:contextualSpacing/>
              <w:outlineLvl w:val="0"/>
              <w:rPr>
                <w:rFonts w:ascii="Arial" w:hAnsi="Arial" w:cs="Arial"/>
                <w:sz w:val="24"/>
                <w:szCs w:val="24"/>
              </w:rPr>
            </w:pPr>
            <w:bookmarkStart w:id="21" w:name="_Toc522171963"/>
            <w:r w:rsidRPr="00BE27AF">
              <w:rPr>
                <w:rFonts w:ascii="Arial" w:hAnsi="Arial" w:cs="Arial"/>
                <w:sz w:val="24"/>
                <w:szCs w:val="24"/>
              </w:rPr>
              <w:t xml:space="preserve">CONSTRUÇAO </w:t>
            </w:r>
            <w:r w:rsidR="00D45B6E">
              <w:rPr>
                <w:rFonts w:ascii="Arial" w:hAnsi="Arial" w:cs="Arial"/>
                <w:sz w:val="24"/>
                <w:szCs w:val="24"/>
              </w:rPr>
              <w:t>DA CENTRAL DE RESÍDUOS</w:t>
            </w:r>
            <w:bookmarkEnd w:id="21"/>
          </w:p>
        </w:tc>
      </w:tr>
    </w:tbl>
    <w:p w:rsidR="00BE11AE" w:rsidRDefault="00BE11AE" w:rsidP="00BE11AE">
      <w:pPr>
        <w:tabs>
          <w:tab w:val="left" w:pos="567"/>
        </w:tabs>
        <w:spacing w:after="0" w:line="360" w:lineRule="auto"/>
        <w:jc w:val="both"/>
        <w:rPr>
          <w:rFonts w:ascii="Arial" w:eastAsia="Calibri" w:hAnsi="Arial" w:cs="Arial"/>
          <w:sz w:val="24"/>
          <w:szCs w:val="24"/>
          <w:lang w:eastAsia="en-US"/>
        </w:rPr>
      </w:pPr>
    </w:p>
    <w:p w:rsidR="00D50324" w:rsidRDefault="00BE11AE" w:rsidP="00BE11AE">
      <w:pPr>
        <w:tabs>
          <w:tab w:val="left" w:pos="567"/>
        </w:tabs>
        <w:spacing w:after="0" w:line="360" w:lineRule="auto"/>
        <w:jc w:val="both"/>
        <w:rPr>
          <w:rFonts w:ascii="Arial" w:eastAsia="Times New Roman" w:hAnsi="Arial" w:cs="Arial"/>
          <w:sz w:val="24"/>
          <w:szCs w:val="24"/>
          <w:lang w:eastAsia="en-US"/>
        </w:rPr>
      </w:pPr>
      <w:r>
        <w:rPr>
          <w:rFonts w:ascii="Arial" w:eastAsia="Calibri" w:hAnsi="Arial" w:cs="Arial"/>
          <w:sz w:val="24"/>
          <w:szCs w:val="24"/>
          <w:lang w:eastAsia="en-US"/>
        </w:rPr>
        <w:tab/>
      </w:r>
      <w:r w:rsidR="00275263">
        <w:rPr>
          <w:rFonts w:ascii="Arial" w:eastAsia="Times New Roman" w:hAnsi="Arial" w:cs="Arial"/>
          <w:sz w:val="24"/>
          <w:szCs w:val="24"/>
          <w:lang w:eastAsia="en-US"/>
        </w:rPr>
        <w:t>A Central de Resíduos</w:t>
      </w:r>
      <w:r>
        <w:rPr>
          <w:rFonts w:ascii="Arial" w:eastAsia="Times New Roman" w:hAnsi="Arial" w:cs="Arial"/>
          <w:sz w:val="24"/>
          <w:szCs w:val="24"/>
          <w:lang w:eastAsia="en-US"/>
        </w:rPr>
        <w:t xml:space="preserve"> deverá ser constru</w:t>
      </w:r>
      <w:r w:rsidR="00275263">
        <w:rPr>
          <w:rFonts w:ascii="Arial" w:eastAsia="Times New Roman" w:hAnsi="Arial" w:cs="Arial"/>
          <w:sz w:val="24"/>
          <w:szCs w:val="24"/>
          <w:lang w:eastAsia="en-US"/>
        </w:rPr>
        <w:t>ída</w:t>
      </w:r>
      <w:r w:rsidR="00D71AF6">
        <w:rPr>
          <w:rFonts w:ascii="Arial" w:eastAsia="Times New Roman" w:hAnsi="Arial" w:cs="Arial"/>
          <w:sz w:val="24"/>
          <w:szCs w:val="24"/>
          <w:lang w:eastAsia="en-US"/>
        </w:rPr>
        <w:t xml:space="preserve"> conforme os projetos anexados </w:t>
      </w:r>
      <w:r>
        <w:rPr>
          <w:rFonts w:ascii="Arial" w:eastAsia="Times New Roman" w:hAnsi="Arial" w:cs="Arial"/>
          <w:sz w:val="24"/>
          <w:szCs w:val="24"/>
          <w:lang w:eastAsia="en-US"/>
        </w:rPr>
        <w:t>neste processo.</w:t>
      </w:r>
    </w:p>
    <w:p w:rsidR="00BE11AE" w:rsidRPr="00BE27AF" w:rsidRDefault="00BE11AE" w:rsidP="00BE11AE">
      <w:pPr>
        <w:tabs>
          <w:tab w:val="left" w:pos="567"/>
        </w:tabs>
        <w:spacing w:after="0" w:line="360" w:lineRule="auto"/>
        <w:jc w:val="both"/>
        <w:rPr>
          <w:rFonts w:ascii="Arial" w:eastAsia="Times New Roman" w:hAnsi="Arial" w:cs="Arial"/>
          <w:sz w:val="24"/>
          <w:szCs w:val="24"/>
          <w:lang w:eastAsia="en-US"/>
        </w:rPr>
      </w:pPr>
    </w:p>
    <w:p w:rsidR="00BE27AF" w:rsidRPr="00BE27AF" w:rsidRDefault="00BE27AF" w:rsidP="00BE27AF">
      <w:pPr>
        <w:jc w:val="both"/>
        <w:rPr>
          <w:rFonts w:ascii="Arial" w:eastAsia="Calibri" w:hAnsi="Arial" w:cs="Arial"/>
          <w:b/>
          <w:sz w:val="24"/>
          <w:szCs w:val="24"/>
          <w:lang w:eastAsia="en-US"/>
        </w:rPr>
      </w:pPr>
      <w:r w:rsidRPr="00BE27AF">
        <w:rPr>
          <w:rFonts w:ascii="Arial" w:eastAsia="Calibri" w:hAnsi="Arial" w:cs="Arial"/>
          <w:b/>
          <w:sz w:val="24"/>
          <w:szCs w:val="24"/>
          <w:lang w:eastAsia="en-US"/>
        </w:rPr>
        <w:t>10.1. Locação da Obra.</w:t>
      </w:r>
    </w:p>
    <w:p w:rsidR="00BE27AF" w:rsidRPr="00BE27AF" w:rsidRDefault="00BE27AF" w:rsidP="000360ED">
      <w:pPr>
        <w:tabs>
          <w:tab w:val="left" w:pos="567"/>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A locação da obra deverá ser executada de maneira que obedeça ao projeto, verificando todas as dimensões indicadas e interferências no local.</w:t>
      </w:r>
    </w:p>
    <w:p w:rsidR="00BE27AF" w:rsidRPr="00BE27AF" w:rsidRDefault="00BE27AF" w:rsidP="000360ED">
      <w:pPr>
        <w:tabs>
          <w:tab w:val="left" w:pos="567"/>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 xml:space="preserve">A demarcação dos pontos de locação das fundações deverá ser feita por topografia e a conferência dos pontos de locação com o auxílio dos projetos. </w:t>
      </w:r>
    </w:p>
    <w:p w:rsidR="00433943" w:rsidRDefault="00BE27AF" w:rsidP="00433943">
      <w:pPr>
        <w:tabs>
          <w:tab w:val="left" w:pos="567"/>
        </w:tabs>
        <w:spacing w:after="0" w:line="360" w:lineRule="auto"/>
        <w:ind w:firstLine="567"/>
        <w:jc w:val="both"/>
        <w:rPr>
          <w:rFonts w:ascii="Arial" w:eastAsia="Times New Roman" w:hAnsi="Arial" w:cs="Arial"/>
          <w:sz w:val="24"/>
          <w:szCs w:val="24"/>
          <w:lang w:eastAsia="en-US"/>
        </w:rPr>
      </w:pPr>
      <w:r w:rsidRPr="00BE27AF">
        <w:rPr>
          <w:rFonts w:ascii="Arial" w:eastAsia="Times New Roman" w:hAnsi="Arial" w:cs="Arial"/>
          <w:sz w:val="24"/>
          <w:szCs w:val="24"/>
          <w:lang w:eastAsia="en-US"/>
        </w:rPr>
        <w:t xml:space="preserve"> A FISCALIZAÇÃO deverá ser notificada oficialmente de todas as divergências </w:t>
      </w:r>
      <w:r w:rsidR="004C298F">
        <w:rPr>
          <w:rFonts w:ascii="Arial" w:eastAsia="Times New Roman" w:hAnsi="Arial" w:cs="Arial"/>
          <w:sz w:val="24"/>
          <w:szCs w:val="24"/>
          <w:lang w:eastAsia="en-US"/>
        </w:rPr>
        <w:t>encontradas.</w:t>
      </w:r>
    </w:p>
    <w:p w:rsidR="00433943" w:rsidRPr="00BE27AF" w:rsidRDefault="00433943" w:rsidP="00433943">
      <w:pPr>
        <w:tabs>
          <w:tab w:val="left" w:pos="567"/>
        </w:tabs>
        <w:spacing w:after="0" w:line="360" w:lineRule="auto"/>
        <w:ind w:firstLine="567"/>
        <w:jc w:val="both"/>
        <w:rPr>
          <w:rFonts w:ascii="Arial" w:eastAsia="Times New Roman" w:hAnsi="Arial" w:cs="Arial"/>
          <w:sz w:val="24"/>
          <w:szCs w:val="24"/>
          <w:lang w:eastAsia="en-US"/>
        </w:rPr>
      </w:pPr>
    </w:p>
    <w:p w:rsidR="00BE27AF" w:rsidRPr="00C117FF" w:rsidRDefault="00BE27AF" w:rsidP="008C2553">
      <w:pPr>
        <w:tabs>
          <w:tab w:val="left" w:pos="2309"/>
        </w:tabs>
        <w:jc w:val="both"/>
        <w:rPr>
          <w:rFonts w:ascii="Arial" w:eastAsia="Times New Roman" w:hAnsi="Arial" w:cs="Arial"/>
          <w:b/>
          <w:sz w:val="24"/>
          <w:szCs w:val="24"/>
          <w:lang w:eastAsia="en-US"/>
        </w:rPr>
      </w:pPr>
      <w:r w:rsidRPr="00C117FF">
        <w:rPr>
          <w:rFonts w:ascii="Arial" w:eastAsia="Times New Roman" w:hAnsi="Arial" w:cs="Arial"/>
          <w:b/>
          <w:sz w:val="24"/>
          <w:szCs w:val="24"/>
          <w:lang w:eastAsia="en-US"/>
        </w:rPr>
        <w:t>10.2. Fundações</w:t>
      </w:r>
      <w:r w:rsidR="008C2553" w:rsidRPr="00C117FF">
        <w:rPr>
          <w:rFonts w:ascii="Arial" w:eastAsia="Times New Roman" w:hAnsi="Arial" w:cs="Arial"/>
          <w:b/>
          <w:sz w:val="24"/>
          <w:szCs w:val="24"/>
          <w:lang w:eastAsia="en-US"/>
        </w:rPr>
        <w:tab/>
      </w:r>
    </w:p>
    <w:p w:rsidR="00BE27AF" w:rsidRPr="00C117FF" w:rsidRDefault="00D45B6E" w:rsidP="002F4628">
      <w:pPr>
        <w:pStyle w:val="PargrafodaLista"/>
        <w:numPr>
          <w:ilvl w:val="0"/>
          <w:numId w:val="16"/>
        </w:numPr>
        <w:spacing w:line="360" w:lineRule="auto"/>
        <w:ind w:left="426" w:hanging="284"/>
        <w:rPr>
          <w:rFonts w:cs="Arial"/>
          <w:szCs w:val="24"/>
          <w:lang w:eastAsia="en-US"/>
        </w:rPr>
      </w:pPr>
      <w:r w:rsidRPr="00C117FF">
        <w:rPr>
          <w:rFonts w:cs="Arial"/>
          <w:szCs w:val="24"/>
          <w:lang w:eastAsia="en-US"/>
        </w:rPr>
        <w:t xml:space="preserve">Sapata </w:t>
      </w:r>
    </w:p>
    <w:p w:rsidR="00BE27AF" w:rsidRPr="00C117FF" w:rsidRDefault="00BE27AF" w:rsidP="000360ED">
      <w:pPr>
        <w:tabs>
          <w:tab w:val="left" w:pos="567"/>
        </w:tabs>
        <w:spacing w:after="0" w:line="360" w:lineRule="auto"/>
        <w:ind w:firstLine="567"/>
        <w:jc w:val="both"/>
        <w:rPr>
          <w:rFonts w:ascii="Arial" w:eastAsia="Times New Roman" w:hAnsi="Arial" w:cs="Arial"/>
          <w:sz w:val="24"/>
          <w:szCs w:val="24"/>
          <w:lang w:eastAsia="en-US"/>
        </w:rPr>
      </w:pPr>
      <w:r w:rsidRPr="00C117FF">
        <w:rPr>
          <w:rFonts w:ascii="Arial" w:eastAsia="Times New Roman" w:hAnsi="Arial" w:cs="Arial"/>
          <w:sz w:val="24"/>
          <w:szCs w:val="24"/>
          <w:lang w:eastAsia="en-US"/>
        </w:rPr>
        <w:lastRenderedPageBreak/>
        <w:t xml:space="preserve">As </w:t>
      </w:r>
      <w:r w:rsidR="00D56D10" w:rsidRPr="00C117FF">
        <w:rPr>
          <w:rFonts w:ascii="Arial" w:eastAsia="Times New Roman" w:hAnsi="Arial" w:cs="Arial"/>
          <w:sz w:val="24"/>
          <w:szCs w:val="24"/>
          <w:lang w:eastAsia="en-US"/>
        </w:rPr>
        <w:t xml:space="preserve">sapatas serão </w:t>
      </w:r>
      <w:r w:rsidR="00CC3A3C" w:rsidRPr="00C117FF">
        <w:rPr>
          <w:rFonts w:ascii="Arial" w:eastAsia="Times New Roman" w:hAnsi="Arial" w:cs="Arial"/>
          <w:sz w:val="24"/>
          <w:szCs w:val="24"/>
          <w:lang w:eastAsia="en-US"/>
        </w:rPr>
        <w:t>moldadas</w:t>
      </w:r>
      <w:r w:rsidR="00D56D10" w:rsidRPr="00C117FF">
        <w:rPr>
          <w:rFonts w:ascii="Arial" w:eastAsia="Times New Roman" w:hAnsi="Arial" w:cs="Arial"/>
          <w:sz w:val="24"/>
          <w:szCs w:val="24"/>
          <w:lang w:eastAsia="en-US"/>
        </w:rPr>
        <w:t xml:space="preserve"> in loco</w:t>
      </w:r>
      <w:r w:rsidR="00075144" w:rsidRPr="00C117FF">
        <w:rPr>
          <w:rFonts w:ascii="Arial" w:eastAsia="Times New Roman" w:hAnsi="Arial" w:cs="Arial"/>
          <w:sz w:val="24"/>
          <w:szCs w:val="24"/>
          <w:lang w:eastAsia="en-US"/>
        </w:rPr>
        <w:t xml:space="preserve">, </w:t>
      </w:r>
      <w:r w:rsidR="00C117FF" w:rsidRPr="00C117FF">
        <w:rPr>
          <w:rFonts w:ascii="Arial" w:eastAsia="Times New Roman" w:hAnsi="Arial" w:cs="Arial"/>
          <w:sz w:val="24"/>
          <w:szCs w:val="24"/>
          <w:lang w:eastAsia="en-US"/>
        </w:rPr>
        <w:t xml:space="preserve">com altura variável de </w:t>
      </w:r>
      <w:r w:rsidR="00C117FF">
        <w:rPr>
          <w:rFonts w:ascii="Arial" w:eastAsia="Times New Roman" w:hAnsi="Arial" w:cs="Arial"/>
          <w:sz w:val="24"/>
          <w:szCs w:val="24"/>
          <w:lang w:eastAsia="en-US"/>
        </w:rPr>
        <w:t>1,50m</w:t>
      </w:r>
      <w:r w:rsidR="00C117FF" w:rsidRPr="00C117FF">
        <w:rPr>
          <w:rFonts w:ascii="Arial" w:eastAsia="Times New Roman" w:hAnsi="Arial" w:cs="Arial"/>
          <w:sz w:val="24"/>
          <w:szCs w:val="24"/>
          <w:lang w:eastAsia="en-US"/>
        </w:rPr>
        <w:t xml:space="preserve"> incluindo pescoço para pilar de </w:t>
      </w:r>
      <w:r w:rsidR="00DF7475">
        <w:rPr>
          <w:rFonts w:ascii="Arial" w:eastAsia="Times New Roman" w:hAnsi="Arial" w:cs="Arial"/>
          <w:sz w:val="24"/>
          <w:szCs w:val="24"/>
          <w:lang w:eastAsia="en-US"/>
        </w:rPr>
        <w:t>1.10m</w:t>
      </w:r>
      <w:r w:rsidR="00C117FF" w:rsidRPr="00C117FF">
        <w:rPr>
          <w:rFonts w:ascii="Arial" w:eastAsia="Times New Roman" w:hAnsi="Arial" w:cs="Arial"/>
          <w:sz w:val="24"/>
          <w:szCs w:val="24"/>
          <w:lang w:eastAsia="en-US"/>
        </w:rPr>
        <w:t>.</w:t>
      </w:r>
      <w:r w:rsidR="00075144" w:rsidRPr="00C117FF">
        <w:rPr>
          <w:rFonts w:ascii="Arial" w:eastAsia="Times New Roman" w:hAnsi="Arial" w:cs="Arial"/>
          <w:sz w:val="24"/>
          <w:szCs w:val="24"/>
          <w:lang w:eastAsia="en-US"/>
        </w:rPr>
        <w:t xml:space="preserve"> Estas deverão ser </w:t>
      </w:r>
      <w:r w:rsidR="00C117FF" w:rsidRPr="00C117FF">
        <w:rPr>
          <w:rFonts w:ascii="Arial" w:eastAsia="Times New Roman" w:hAnsi="Arial" w:cs="Arial"/>
          <w:sz w:val="24"/>
          <w:szCs w:val="24"/>
          <w:lang w:eastAsia="en-US"/>
        </w:rPr>
        <w:t>executadas com concreto armado</w:t>
      </w:r>
      <w:r w:rsidR="00075144" w:rsidRPr="00C117FF">
        <w:rPr>
          <w:rFonts w:ascii="Arial" w:eastAsia="Times New Roman" w:hAnsi="Arial" w:cs="Arial"/>
          <w:sz w:val="24"/>
          <w:szCs w:val="24"/>
          <w:lang w:eastAsia="en-US"/>
        </w:rPr>
        <w:t xml:space="preserve"> (40 MPa) </w:t>
      </w:r>
      <w:r w:rsidR="00C117FF" w:rsidRPr="00C117FF">
        <w:rPr>
          <w:rFonts w:ascii="Arial" w:eastAsia="Times New Roman" w:hAnsi="Arial" w:cs="Arial"/>
          <w:sz w:val="24"/>
          <w:szCs w:val="24"/>
          <w:lang w:eastAsia="en-US"/>
        </w:rPr>
        <w:t>conforme projeto</w:t>
      </w:r>
    </w:p>
    <w:p w:rsidR="00BE27AF" w:rsidRPr="00C117FF" w:rsidRDefault="00BE27AF" w:rsidP="000360ED">
      <w:pPr>
        <w:tabs>
          <w:tab w:val="left" w:pos="567"/>
        </w:tabs>
        <w:spacing w:after="0" w:line="360" w:lineRule="auto"/>
        <w:ind w:firstLine="567"/>
        <w:jc w:val="both"/>
        <w:rPr>
          <w:rFonts w:ascii="Arial" w:eastAsia="Times New Roman" w:hAnsi="Arial" w:cs="Arial"/>
          <w:sz w:val="24"/>
          <w:szCs w:val="24"/>
          <w:lang w:eastAsia="en-US"/>
        </w:rPr>
      </w:pPr>
      <w:r w:rsidRPr="00C117FF">
        <w:rPr>
          <w:rFonts w:ascii="Arial" w:eastAsia="Times New Roman" w:hAnsi="Arial" w:cs="Arial"/>
          <w:sz w:val="24"/>
          <w:szCs w:val="24"/>
          <w:lang w:eastAsia="en-US"/>
        </w:rPr>
        <w:t xml:space="preserve">A demarcação dos pontos de locação das fundações deverá ser feita </w:t>
      </w:r>
      <w:r w:rsidR="00C117FF" w:rsidRPr="00C117FF">
        <w:rPr>
          <w:rFonts w:ascii="Arial" w:eastAsia="Times New Roman" w:hAnsi="Arial" w:cs="Arial"/>
          <w:sz w:val="24"/>
          <w:szCs w:val="24"/>
          <w:lang w:eastAsia="en-US"/>
        </w:rPr>
        <w:t>tendo por base a edificação existente</w:t>
      </w:r>
      <w:r w:rsidRPr="00C117FF">
        <w:rPr>
          <w:rFonts w:ascii="Arial" w:eastAsia="Times New Roman" w:hAnsi="Arial" w:cs="Arial"/>
          <w:sz w:val="24"/>
          <w:szCs w:val="24"/>
          <w:lang w:eastAsia="en-US"/>
        </w:rPr>
        <w:t xml:space="preserve"> e a conferência dos pontos de locação com o auxílio dos projetos. </w:t>
      </w:r>
    </w:p>
    <w:p w:rsidR="00BE27AF" w:rsidRDefault="00C117FF" w:rsidP="000360ED">
      <w:pPr>
        <w:tabs>
          <w:tab w:val="left" w:pos="567"/>
        </w:tabs>
        <w:spacing w:after="0" w:line="360" w:lineRule="auto"/>
        <w:ind w:firstLine="567"/>
        <w:jc w:val="both"/>
        <w:rPr>
          <w:rFonts w:ascii="Arial" w:eastAsia="Times New Roman" w:hAnsi="Arial" w:cs="Arial"/>
          <w:sz w:val="24"/>
          <w:szCs w:val="24"/>
          <w:lang w:eastAsia="en-US"/>
        </w:rPr>
      </w:pPr>
      <w:r w:rsidRPr="00C117FF">
        <w:rPr>
          <w:rFonts w:ascii="Arial" w:eastAsia="Times New Roman" w:hAnsi="Arial" w:cs="Arial"/>
          <w:sz w:val="24"/>
          <w:szCs w:val="24"/>
          <w:lang w:eastAsia="en-US"/>
        </w:rPr>
        <w:t>Sendo aceitável</w:t>
      </w:r>
      <w:r w:rsidR="00BE27AF" w:rsidRPr="00C117FF">
        <w:rPr>
          <w:rFonts w:ascii="Arial" w:eastAsia="Times New Roman" w:hAnsi="Arial" w:cs="Arial"/>
          <w:sz w:val="24"/>
          <w:szCs w:val="24"/>
          <w:lang w:eastAsia="en-US"/>
        </w:rPr>
        <w:t xml:space="preserve"> uma tolerância máxima de 50mm para mais ou para menos.</w:t>
      </w:r>
    </w:p>
    <w:p w:rsidR="00061843" w:rsidRDefault="00061843" w:rsidP="000360ED">
      <w:pPr>
        <w:tabs>
          <w:tab w:val="left" w:pos="567"/>
        </w:tabs>
        <w:spacing w:after="0" w:line="360" w:lineRule="auto"/>
        <w:ind w:firstLine="567"/>
        <w:jc w:val="both"/>
        <w:rPr>
          <w:rFonts w:ascii="Arial" w:eastAsia="Times New Roman" w:hAnsi="Arial" w:cs="Arial"/>
          <w:sz w:val="24"/>
          <w:szCs w:val="24"/>
          <w:lang w:eastAsia="en-US"/>
        </w:rPr>
      </w:pPr>
      <w:r w:rsidRPr="00061843">
        <w:rPr>
          <w:rFonts w:ascii="Arial" w:eastAsia="Times New Roman" w:hAnsi="Arial" w:cs="Arial"/>
          <w:sz w:val="24"/>
          <w:szCs w:val="24"/>
          <w:lang w:eastAsia="en-US"/>
        </w:rPr>
        <w:t>É importante ressaltar que a CONTRATADA deve seguir os procedimentos previstos na NBR 6122.</w:t>
      </w:r>
    </w:p>
    <w:p w:rsidR="00061843" w:rsidRDefault="00061843" w:rsidP="000360ED">
      <w:pPr>
        <w:tabs>
          <w:tab w:val="left" w:pos="567"/>
        </w:tabs>
        <w:spacing w:after="0" w:line="360" w:lineRule="auto"/>
        <w:ind w:firstLine="567"/>
        <w:jc w:val="both"/>
        <w:rPr>
          <w:rFonts w:ascii="Arial" w:eastAsia="Times New Roman" w:hAnsi="Arial" w:cs="Arial"/>
          <w:sz w:val="24"/>
          <w:szCs w:val="24"/>
          <w:lang w:eastAsia="en-US"/>
        </w:rPr>
      </w:pPr>
    </w:p>
    <w:p w:rsidR="00061843" w:rsidRDefault="00061843" w:rsidP="002F4628">
      <w:pPr>
        <w:pStyle w:val="PargrafodaLista"/>
        <w:numPr>
          <w:ilvl w:val="0"/>
          <w:numId w:val="16"/>
        </w:numPr>
        <w:spacing w:line="360" w:lineRule="auto"/>
        <w:ind w:left="426" w:hanging="284"/>
        <w:rPr>
          <w:rFonts w:cs="Arial"/>
          <w:szCs w:val="24"/>
          <w:lang w:eastAsia="en-US"/>
        </w:rPr>
      </w:pPr>
      <w:r>
        <w:rPr>
          <w:rFonts w:cs="Arial"/>
          <w:szCs w:val="24"/>
          <w:lang w:eastAsia="en-US"/>
        </w:rPr>
        <w:t>Armaduras e Acessórios</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As barras de aço utilizadas para as armaduras das peças de concreto armado, bem como sua montagem, deverão atender às prescrições das Normas Brasileiras que regem a matéria, a saber: NBR 6118:2007.</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 xml:space="preserve">De um modo geral, as barras de aço deverão apresentar suficiente homogeneidade quanto às suas características geométricas e não apresentar defeitos tais como bolhas, fissuras, esfoliações e corrosão. </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As barras de aço deverão ser depositadas em áreas adequadas, sobre travessas de madeira, de modo a evitar contato com o solo, óleos ou graxas. Deverão ser agrupados por categorias, por tipo e por lote. O critério de estocagem deverá permitir a utilização em função da ordem cronológica de entrada.</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 xml:space="preserve">A Contratada deverá fornecer, cortar, dobrar e posicionar todas as armaduras de aço, incluindo estribos, fixadores, arames, amarrações e barras de ancoragem, travas, </w:t>
      </w:r>
      <w:r w:rsidRPr="00061843">
        <w:rPr>
          <w:rFonts w:ascii="Arial" w:eastAsia="Times New Roman" w:hAnsi="Arial" w:cs="Arial"/>
          <w:bCs/>
          <w:sz w:val="24"/>
          <w:szCs w:val="24"/>
          <w:lang w:eastAsia="en-US"/>
        </w:rPr>
        <w:lastRenderedPageBreak/>
        <w:t>emendas por superposição ou solda, e tudo o mais que for necessário à execução desses serviços.</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Qualquer armadura terá cobrimento de concreto nunca menor que as espessuras prescritas na Norma NBR 6118:2007. Para garantia do cobrimento mínimo, serão utilizados distanciadores de plástico ou pastilhas de concreto com espessuras iguais ao cobrimento previsto. A resistência do concreto das pastilhas deverá ser igual ou superior à do concreto das peças às quais serão incorporadas. As pastilhas serão providas de arames de fixação.</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As barras de aço deverão ser convenientemente limpas de qualquer substância prejudicial à aderência, retirando as camadas eventualmente agredidas por oxidação. A limpeza da armação deverá ser feita fora das respectivas formas.</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Quando realizada em armaduras já montadas em formas, será executada de modo a garantir que os materiais provenientes da limpeza não permaneçam retidos nas formas.</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 xml:space="preserve">O corte das barras será realizado sempre a frio, vedada a utilização de maçarico. A FISCALIZAÇÃO poderá solicitar a qualquer momento correções se verificar inadequações nas armaduras e acessórios. </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O dobramento das barras, inclusive para ganchos, deverá ser realizado com os raios de curvatura, respeitados os mínimos estabelecidos na NBR 6118:2007. As barras de aço serão sempre dobradas a frio. As barras não poderão ser dobradas junto às emendas com solda.</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 xml:space="preserve">As emendas por solda, ou outro tipo, deverão ser executadas de conformidade com as recomendações da Norma NBR 6118:2007. </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lastRenderedPageBreak/>
        <w:t>Para manter o posicionamento da armadura durante as operações de montagem, lançamento e adensamento do concreto, deverão ser utilizados fixadores e espaçadores.</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Estes dispositivos serão totalmente envolvidos pelo concreto, de modo a não provocarem manchas ou deterioração nas superfícies externas.</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Para a montagem das armaduras deverão ser obedecidas as prescrições da Norma NBR 6118:2007.</w:t>
      </w:r>
    </w:p>
    <w:p w:rsid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Antes e durante o lançamento do concreto, a FISCALIZAÇÃO deverá autorizar e acompanhar os processos. As plataformas de serviço deverão estar dispostas de modo a não acarretar deslocamento das armaduras. As barras de espera deverão ser protegidas contra a oxidação, através de pintura com nata de cimento e ao ser retomada a concretagem, serão limpas de mo</w:t>
      </w:r>
      <w:r>
        <w:rPr>
          <w:rFonts w:ascii="Arial" w:eastAsia="Times New Roman" w:hAnsi="Arial" w:cs="Arial"/>
          <w:bCs/>
          <w:sz w:val="24"/>
          <w:szCs w:val="24"/>
          <w:lang w:eastAsia="en-US"/>
        </w:rPr>
        <w:t>do a permitir uma boa aderência.</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p>
    <w:p w:rsidR="00061843" w:rsidRDefault="00061843" w:rsidP="002F4628">
      <w:pPr>
        <w:pStyle w:val="PargrafodaLista"/>
        <w:numPr>
          <w:ilvl w:val="0"/>
          <w:numId w:val="16"/>
        </w:numPr>
        <w:spacing w:line="360" w:lineRule="auto"/>
        <w:ind w:left="426" w:hanging="284"/>
        <w:rPr>
          <w:rFonts w:cs="Arial"/>
          <w:szCs w:val="24"/>
          <w:lang w:eastAsia="en-US"/>
        </w:rPr>
      </w:pPr>
      <w:r>
        <w:rPr>
          <w:rFonts w:cs="Arial"/>
          <w:szCs w:val="24"/>
          <w:lang w:eastAsia="en-US"/>
        </w:rPr>
        <w:t>Formas</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Os materiais de execução das formas serão compatíveis com o acabamento desejado e indicado no projeto. Partes da estrutura não visíveis poderão ser executadas com madeira serrada em bruto. Para as partes aparentes, será exigido o uso de chapas compensadas, madeira aparelhada, madeira em bruto revestida com chapa metálica ou simplesmente outros tipos de materiais. Deverão ser observadas as prescrições da Norma NBR 14931:2004</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As madeiras deverão ser armazenadas em locais abrigados, onde as pilhas terão o espaçamento adequado, a fim de prevenir a ocorrência de incêndios. O material proveniente da desforma, quando não mais aproveitável, será retirado das áreas de trabalho.</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lastRenderedPageBreak/>
        <w:t>A execução das formas deverá atender às prescrições da Norma NBR 6118:2007. Será de exclusiva responsabilidade da CONTRATADA a elaboração do projeto da estrutura de sustentação e escoramento, ou cimbramento das formas. A FISCALIZAÇÃO não autorizará o início dos trabalhos antes de ter recebido e aprovado os planos e projetos correspondentes.</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As formas e seus escoramentos deverão ter suficiente resistência para que as deformações, devido à ação das cargas atuantes e das variações de temperatura e umidade, sejam desprezíveis. As formas serão construídas de forma a respeitar as dimensões, alinhamentos e contornos indicados no projeto.</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Deverá ser garantida a estanqueidade das formas, de modo a não permitir a fuga de nata de cimento. Toda vedação das formas será garantida por meio de justaposição das peças, evitando o artifício da calafetagem com papéis, estopa e outros materiais. A manutenção da estanqueidade das formas será garantida evitando-se longa exposição antes da concretagem.</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 amarração e o espaçamento das formas deverão ser realizados por meio de tensor passando por tubo plástico rígido de diâmetro adequado, colocado com espaçamento uniforme. A ferragem será mantida afastada das formas por meio de pastilhas de concreto ou distanciadores de plástico.</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As formas deverão ser providas de escoramento e travamento, convenientemente dimensionados e dispostos de modo a evitar deformações e recalques na estrutura superiores a 5mm. Serão obedecidas as prescrições contidas na Norma NBR 6118:2007.</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 xml:space="preserve">Antes do lançamento do concreto, as medidas e as posições das formas deverão ser conferidas, a fim de assegurar que a geometria da estrutura corresponda ao </w:t>
      </w:r>
      <w:r w:rsidRPr="00061843">
        <w:rPr>
          <w:rFonts w:ascii="Arial" w:eastAsia="Times New Roman" w:hAnsi="Arial" w:cs="Arial"/>
          <w:bCs/>
          <w:sz w:val="24"/>
          <w:szCs w:val="24"/>
          <w:lang w:eastAsia="en-US"/>
        </w:rPr>
        <w:lastRenderedPageBreak/>
        <w:t>projeto, com as tolerâncias previstas na Norma 6118:2007. As superfícies que ficarão em contato com o concreto serão limpas, livres de incrustações de nata ou outros materiais estranhos, e convenientemente molhadas e calafetadas.</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As formas serão mantidas até que o concreto tenha adquirido resistência para suportar com segurança o seu peso próprio, as demais cargas atuantes e as superfícies tenham adquirido suficiente dureza para não sofrer danos durante a desforma. A CONTRATADA providenciará a retirada das formas, obedecendo ao artigo 14.2 da Norma NBR 6118:2007, de modo a não prejudicar as peças executadas, ou a um cronograma acordado com a FISCALIZAÇÃO.</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As pequenas cavidades, falhas ou imperfeições que eventualmente aparecerem nas superfícies serão reparadas de modo a restabelecer as características do concreto. As rebarbas e saliências que eventualmente ocorrerem serão reparadas. A CONTRATADA deverá apresentar o traço e a amostra da argamassa a ser utilizada no preenchimento de eventuais falhas de concretagem. Todos os serviços de reparos serão inspecionados e aprovados pela FISCALIZAÇÃO.</w:t>
      </w:r>
    </w:p>
    <w:p w:rsidR="00BE27AF" w:rsidRPr="00BE27AF" w:rsidRDefault="00BE27AF" w:rsidP="00BE27AF">
      <w:pPr>
        <w:spacing w:after="0" w:line="360" w:lineRule="auto"/>
        <w:ind w:firstLine="567"/>
        <w:jc w:val="both"/>
        <w:rPr>
          <w:rFonts w:ascii="Arial" w:eastAsia="Times New Roman" w:hAnsi="Arial" w:cs="Arial"/>
          <w:sz w:val="24"/>
          <w:szCs w:val="24"/>
          <w:lang w:eastAsia="en-US"/>
        </w:rPr>
      </w:pPr>
    </w:p>
    <w:p w:rsidR="00BE27AF" w:rsidRPr="00BE11AE" w:rsidRDefault="00BE27AF" w:rsidP="002F4628">
      <w:pPr>
        <w:pStyle w:val="PargrafodaLista"/>
        <w:numPr>
          <w:ilvl w:val="0"/>
          <w:numId w:val="16"/>
        </w:numPr>
        <w:spacing w:line="360" w:lineRule="auto"/>
        <w:ind w:left="426" w:hanging="284"/>
        <w:rPr>
          <w:rFonts w:cs="Arial"/>
          <w:szCs w:val="24"/>
          <w:lang w:eastAsia="en-US"/>
        </w:rPr>
      </w:pPr>
      <w:r w:rsidRPr="00BE11AE">
        <w:rPr>
          <w:rFonts w:cs="Arial"/>
          <w:szCs w:val="24"/>
          <w:lang w:eastAsia="en-US"/>
        </w:rPr>
        <w:t>Escavação</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A escavação das fundações, assim como, para caixas e envelopes de concreto, deverá ser manual ou mecânica com autorização da FISCALIZAÇÃO e após consultados todos os cadastros de interferências, tomando-se os cuidados para a movimentação de escavadeiras na área.</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 xml:space="preserve">Os locais de “bota-fora” devem ser selecionados pela CONTRATADA e licenciados pelos Órgãos Públicos competentes fora das áreas do Porto. A escolha </w:t>
      </w:r>
      <w:r w:rsidRPr="00BE27AF">
        <w:rPr>
          <w:rFonts w:ascii="Arial" w:eastAsia="Times New Roman" w:hAnsi="Arial" w:cs="Arial"/>
          <w:bCs/>
          <w:sz w:val="24"/>
          <w:szCs w:val="24"/>
          <w:lang w:eastAsia="en-US"/>
        </w:rPr>
        <w:lastRenderedPageBreak/>
        <w:t>desses locais, bem como todos os serviços de carga, descarga e transporte são de exclusiva responsabilidade da CONTRATADA.</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413F6A">
        <w:rPr>
          <w:rFonts w:ascii="Arial" w:eastAsia="Times New Roman" w:hAnsi="Arial" w:cs="Arial"/>
          <w:bCs/>
          <w:sz w:val="24"/>
          <w:szCs w:val="24"/>
          <w:lang w:eastAsia="en-US"/>
        </w:rPr>
        <w:t>A largura das cavas para infra-estrutura de fundação deverá ser a mínima necessária para o trabalho de montagem das formas e armaduras e nunca menor que 50 cm para cada lado da estrutura a ser executada.</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413F6A">
        <w:rPr>
          <w:rFonts w:ascii="Arial" w:eastAsia="Times New Roman" w:hAnsi="Arial" w:cs="Arial"/>
          <w:bCs/>
          <w:sz w:val="24"/>
          <w:szCs w:val="24"/>
          <w:lang w:eastAsia="en-US"/>
        </w:rPr>
        <w:t>A escavação deverá descer somente o necessário para assentamento do fundo da estrutura mais a camada de concreto magro de regularização.</w:t>
      </w:r>
      <w:r w:rsidRPr="00BE27AF">
        <w:rPr>
          <w:rFonts w:ascii="Arial" w:eastAsia="Times New Roman" w:hAnsi="Arial" w:cs="Arial"/>
          <w:bCs/>
          <w:sz w:val="24"/>
          <w:szCs w:val="24"/>
          <w:lang w:eastAsia="en-US"/>
        </w:rPr>
        <w:t xml:space="preserve"> A cava não deverá permanecer muito tempo aberta, causando transtorno ao local de trabalho, e no caso de eventuais chuvas, não haja carregamento do material escavado para o seu interior. Todo material escavado deverá ser colocado de um só lado da cava, afastado pelo menos a 0,50 m da sua borda, no mínimo;</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O material escavado depositado ao lado da vala, enquanto não for reutilizado para reaterro, não poderá impedir ou dificultar o acesso aos equipamentos de segurança ou interromper ou obstruir a movimentação dentro do terminal;</w:t>
      </w:r>
    </w:p>
    <w:p w:rsidR="00BE27AF" w:rsidRPr="00BE27AF" w:rsidRDefault="00BE27AF" w:rsidP="00BE27AF">
      <w:pPr>
        <w:spacing w:after="0" w:line="360" w:lineRule="auto"/>
        <w:ind w:firstLine="567"/>
        <w:jc w:val="both"/>
        <w:rPr>
          <w:rFonts w:ascii="Arial" w:eastAsia="Times New Roman" w:hAnsi="Arial" w:cs="Arial"/>
          <w:b/>
          <w:bCs/>
          <w:sz w:val="24"/>
          <w:szCs w:val="24"/>
          <w:lang w:eastAsia="en-US"/>
        </w:rPr>
      </w:pPr>
      <w:r w:rsidRPr="00BE27AF">
        <w:rPr>
          <w:rFonts w:ascii="Arial" w:eastAsia="Times New Roman" w:hAnsi="Arial" w:cs="Arial"/>
          <w:bCs/>
          <w:sz w:val="24"/>
          <w:szCs w:val="24"/>
          <w:lang w:eastAsia="en-US"/>
        </w:rPr>
        <w:t>Caso o terreno escavado se mostre instável, deverá ser providenciado escoramento para garantir a segurança dos operários e, independentemente do tipo de solo, quando a profundidade da vala atingir altura igual ou maior que 1,25 m, deverá ser escorada. O escoramento das cavas e valas será determinado em função da profundidade da mesma bem como do tipo de solo onde se efetuará a escavação e de acordo com a NBR-9061.</w:t>
      </w:r>
    </w:p>
    <w:p w:rsidR="008221D1" w:rsidRDefault="00BE27AF" w:rsidP="005A09D5">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A CONTRATADA deverá prever sinalização eficiente e proteção ao tráfego de veículos e pedestres contra acidentes nos locais das escavações.</w:t>
      </w:r>
    </w:p>
    <w:p w:rsidR="00B200A7" w:rsidRDefault="00B200A7" w:rsidP="00B200A7">
      <w:pPr>
        <w:pStyle w:val="PargrafodaLista"/>
        <w:spacing w:line="360" w:lineRule="auto"/>
        <w:ind w:left="426"/>
        <w:rPr>
          <w:rFonts w:cs="Arial"/>
          <w:szCs w:val="24"/>
          <w:lang w:eastAsia="en-US"/>
        </w:rPr>
      </w:pPr>
    </w:p>
    <w:p w:rsidR="00BE27AF" w:rsidRPr="00BE11AE" w:rsidRDefault="00BE27AF" w:rsidP="002F4628">
      <w:pPr>
        <w:pStyle w:val="PargrafodaLista"/>
        <w:numPr>
          <w:ilvl w:val="0"/>
          <w:numId w:val="16"/>
        </w:numPr>
        <w:spacing w:line="360" w:lineRule="auto"/>
        <w:ind w:left="426" w:hanging="284"/>
        <w:rPr>
          <w:rFonts w:cs="Arial"/>
          <w:szCs w:val="24"/>
          <w:lang w:eastAsia="en-US"/>
        </w:rPr>
      </w:pPr>
      <w:r w:rsidRPr="00BE11AE">
        <w:rPr>
          <w:rFonts w:cs="Arial"/>
          <w:szCs w:val="24"/>
          <w:lang w:eastAsia="en-US"/>
        </w:rPr>
        <w:t>Reaterro</w:t>
      </w:r>
    </w:p>
    <w:p w:rsidR="00BE5889" w:rsidRDefault="00BE5889" w:rsidP="00BE27AF">
      <w:pPr>
        <w:spacing w:after="0" w:line="360" w:lineRule="auto"/>
        <w:ind w:firstLine="567"/>
        <w:jc w:val="both"/>
        <w:rPr>
          <w:rFonts w:ascii="Arial" w:eastAsia="Times New Roman" w:hAnsi="Arial" w:cs="Arial"/>
          <w:bCs/>
          <w:sz w:val="24"/>
          <w:szCs w:val="24"/>
          <w:lang w:eastAsia="en-US"/>
        </w:rPr>
      </w:pP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O reaterro será executado após deforma das peças estruturais, em camadas horizontais e niveladas. Os locais a serem aterrados, deverão estar limpos e secos, isentos de pedaços de madeira, metais ou outros materiais;</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Os solos para reaterro deverão ser criteriosamente selecionados, isentos de materiais rochosos, orgânicos ou entulhos;</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O reaterro deverá ser executado em camadas de 0,2 a 0,3 m de material solto, de modo que preencha todos os vazios, e com grau de compactação superior ao do terreno natural. O reaterro de cavas somente poderá ser concluído depois de efetuado todos os serviços de desforma.</w:t>
      </w:r>
    </w:p>
    <w:p w:rsidR="00BE27AF" w:rsidRDefault="00BE27AF" w:rsidP="005A09D5">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Os reaterro em locais de difícil acesso de equipamentos terão compactação realizada com auxílio de equipamentos adequados de pequeno porte, tais como soquete manual, sapo mecânico, placa vibratórias ou similares.</w:t>
      </w:r>
    </w:p>
    <w:p w:rsidR="00B200A7" w:rsidRPr="005A09D5" w:rsidRDefault="00B200A7" w:rsidP="00F408B8">
      <w:pPr>
        <w:spacing w:after="0" w:line="360" w:lineRule="auto"/>
        <w:jc w:val="both"/>
        <w:rPr>
          <w:rFonts w:ascii="Arial" w:eastAsia="Times New Roman" w:hAnsi="Arial" w:cs="Arial"/>
          <w:bCs/>
          <w:sz w:val="24"/>
          <w:szCs w:val="24"/>
          <w:lang w:eastAsia="en-US"/>
        </w:rPr>
      </w:pPr>
    </w:p>
    <w:p w:rsidR="00BE27AF" w:rsidRPr="00BE27AF" w:rsidRDefault="00BE27AF" w:rsidP="00BE27AF">
      <w:pPr>
        <w:spacing w:line="360" w:lineRule="auto"/>
        <w:rPr>
          <w:rFonts w:ascii="Arial" w:eastAsia="Calibri" w:hAnsi="Arial" w:cs="Arial"/>
          <w:b/>
          <w:sz w:val="24"/>
          <w:szCs w:val="24"/>
          <w:lang w:eastAsia="en-US"/>
        </w:rPr>
      </w:pPr>
      <w:r w:rsidRPr="00E2707C">
        <w:rPr>
          <w:rFonts w:ascii="Arial" w:eastAsia="Calibri" w:hAnsi="Arial" w:cs="Arial"/>
          <w:b/>
          <w:sz w:val="24"/>
          <w:szCs w:val="24"/>
          <w:lang w:eastAsia="en-US"/>
        </w:rPr>
        <w:t>10.3. Estruturas de Concreto Armado</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 xml:space="preserve">As estruturas de concreto deverão ser executadas de acordo com as linhas, níveis e dimensões que figuram no projeto ou indicadas pela FISCALIZAÇÃO. O concreto empregado deverá ter a resistência a compressão igual ou superior ao valor indicado para cada parte da obra.  </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 xml:space="preserve">As formas em madeirite 3 mm deverão ser escoradas e não apresentar frestas e empenas. </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 xml:space="preserve">Para assentamento das formas das sapatas e antes do lançamento do concreto magro de regularização o solo deverá ser devidamente compactado até atingir a </w:t>
      </w:r>
      <w:r w:rsidRPr="00BE27AF">
        <w:rPr>
          <w:rFonts w:ascii="Arial" w:eastAsia="Times New Roman" w:hAnsi="Arial" w:cs="Arial"/>
          <w:bCs/>
          <w:sz w:val="24"/>
          <w:szCs w:val="24"/>
          <w:lang w:eastAsia="en-US"/>
        </w:rPr>
        <w:lastRenderedPageBreak/>
        <w:t>tensão admissível especificado no projeto, este serviço deverá ser observado por especialista em solos.</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 xml:space="preserve">O concreto somente deverá ser lançado nas formas após verificação das armaduras, inclusive quanto aos </w:t>
      </w:r>
      <w:r w:rsidR="00E2707C" w:rsidRPr="00BE27AF">
        <w:rPr>
          <w:rFonts w:ascii="Arial" w:eastAsia="Times New Roman" w:hAnsi="Arial" w:cs="Arial"/>
          <w:bCs/>
          <w:sz w:val="24"/>
          <w:szCs w:val="24"/>
          <w:lang w:eastAsia="en-US"/>
        </w:rPr>
        <w:t>cobrimentos indicados</w:t>
      </w:r>
      <w:r w:rsidRPr="00BE27AF">
        <w:rPr>
          <w:rFonts w:ascii="Arial" w:eastAsia="Times New Roman" w:hAnsi="Arial" w:cs="Arial"/>
          <w:bCs/>
          <w:sz w:val="24"/>
          <w:szCs w:val="24"/>
          <w:lang w:eastAsia="en-US"/>
        </w:rPr>
        <w:t xml:space="preserve"> no projeto, emendas, limpeza e liberada pela FISCALIZAÇÃO. Também, por ocasião da concretagem todos os embutidos, como tubulações já estarão posicionados conforme os respectivos projetos.</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Os inserts metálicos deverão estar devidamente locados e amarrados na etapa das concretagens, e rigorosamente conforme o projeto. A amarração da ferragem será feita com arame recozido nº.18.</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As superfícies do concreto deverão ter acabamento liso, ser regulares e homogêneas e corresponder com a máxima exatidão possível às medidas e a localização de projeto.</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O controle tecnológico do concreto e de seus componentes, assim como o detalhamento de armaduras onde se fizer necessário, será de responsabilidade da CONTRATADA.</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A cura do concreto deverá ser feita por 7 dias, usando-se película protetora ou aspersão de água.</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CC3A3C">
        <w:rPr>
          <w:rFonts w:ascii="Arial" w:eastAsia="Times New Roman" w:hAnsi="Arial" w:cs="Arial"/>
          <w:bCs/>
          <w:sz w:val="24"/>
          <w:szCs w:val="24"/>
          <w:lang w:eastAsia="en-US"/>
        </w:rPr>
        <w:t>As juntas de concretagem deverão ser limpas e preenchidas com material isopor de 1,0 cm de espessura, deixando rebaixo de 4 cm para s</w:t>
      </w:r>
      <w:r w:rsidR="000360ED" w:rsidRPr="00CC3A3C">
        <w:rPr>
          <w:rFonts w:ascii="Arial" w:eastAsia="Times New Roman" w:hAnsi="Arial" w:cs="Arial"/>
          <w:bCs/>
          <w:sz w:val="24"/>
          <w:szCs w:val="24"/>
          <w:lang w:eastAsia="en-US"/>
        </w:rPr>
        <w:t>er preenchido com junta selante</w:t>
      </w:r>
      <w:r w:rsidRPr="00CC3A3C">
        <w:rPr>
          <w:rFonts w:ascii="Arial" w:eastAsia="Times New Roman" w:hAnsi="Arial" w:cs="Arial"/>
          <w:bCs/>
          <w:sz w:val="24"/>
          <w:szCs w:val="24"/>
          <w:lang w:eastAsia="en-US"/>
        </w:rPr>
        <w:t xml:space="preserve"> tipo Sikaflex ou similar.</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 xml:space="preserve">O fator água-cimento deverá ser no máximo de 0,55 atendendo às prescrições da NBR 6118. A consistência do concreto deverá ser uniforme não sendo permitido </w:t>
      </w:r>
      <w:r w:rsidRPr="00BE27AF">
        <w:rPr>
          <w:rFonts w:ascii="Arial" w:eastAsia="Times New Roman" w:hAnsi="Arial" w:cs="Arial"/>
          <w:bCs/>
          <w:sz w:val="24"/>
          <w:szCs w:val="24"/>
          <w:lang w:eastAsia="en-US"/>
        </w:rPr>
        <w:lastRenderedPageBreak/>
        <w:t>adicionar água com objetivo de compensar o endurecimento do concreto e atraso do lançamento.</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No sentido de atender às condições de concretagem, a CONTRATADA deverá determinar antes dos serviços começarem a trabalhabilidade que deverá ter o concreto para que possa ser elaborado, transportado, lançado e adensado sem perda de homogeneidade.</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Qualquer concretagem somente será iniciada após rigoroso exame pela FISCALIZAÇÃO dos escoramentos, cimbres, formas, armadura, espaçadores, chumbadores e circunstâncias locais que possam vir afetar a qualidade das estruturas.</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As concretagens deverão ser interrompidas durante a ocorrência de chuva que possam vir alterar o fator água-cimento do concreto. O programa de lançamento levará, ainda, em conta a retração.</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No lançamento do concreto deve ser evitado lançamento de alturas superiores a 2 m, devendo-se tomar medidas que evitem a segregação dos agregados. O lançamento do concreto deve-se dar o mais próximo da posição definitiva.</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O concreto será adensado por vibradores até a densidade máxima praticável, mediante processos que provoquem a saída de ar, facilitem o arranjo interno dos agregados e melhorem o contato do concreto com as formas e as armaduras; serão evitadas vibrações excessivas que possam causar segregação do concreto.</w:t>
      </w:r>
    </w:p>
    <w:p w:rsidR="00B200A7" w:rsidRDefault="00BE27AF" w:rsidP="00664136">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Removidas as formas após a cura do concreto, todos os vazios ou brocas que apareçam no concreto deverão ser preenchidos ou retocados com argamassa de mesma resistência que a do concreto, e as saliências retiradas. Tais superfícies deverão mostrar ser uniformes e totalmente lisas.</w:t>
      </w:r>
    </w:p>
    <w:p w:rsidR="00BE27AF" w:rsidRPr="00BE27AF" w:rsidRDefault="00BE27AF" w:rsidP="00BE27AF">
      <w:pPr>
        <w:spacing w:line="360" w:lineRule="auto"/>
        <w:rPr>
          <w:rFonts w:ascii="Arial" w:eastAsia="Calibri" w:hAnsi="Arial" w:cs="Arial"/>
          <w:b/>
          <w:sz w:val="24"/>
          <w:szCs w:val="24"/>
          <w:lang w:eastAsia="en-US"/>
        </w:rPr>
      </w:pPr>
      <w:r w:rsidRPr="00BE27AF">
        <w:rPr>
          <w:rFonts w:ascii="Arial" w:eastAsia="Calibri" w:hAnsi="Arial" w:cs="Arial"/>
          <w:b/>
          <w:sz w:val="24"/>
          <w:szCs w:val="24"/>
          <w:lang w:eastAsia="en-US"/>
        </w:rPr>
        <w:lastRenderedPageBreak/>
        <w:t xml:space="preserve">10.4. </w:t>
      </w:r>
      <w:r w:rsidRPr="0002644B">
        <w:rPr>
          <w:rFonts w:ascii="Arial" w:eastAsia="Calibri" w:hAnsi="Arial" w:cs="Arial"/>
          <w:b/>
          <w:sz w:val="24"/>
          <w:szCs w:val="24"/>
          <w:lang w:eastAsia="en-US"/>
        </w:rPr>
        <w:t xml:space="preserve">Estruturas </w:t>
      </w:r>
      <w:r w:rsidR="00301B62" w:rsidRPr="0002644B">
        <w:rPr>
          <w:rFonts w:ascii="Arial" w:eastAsia="Calibri" w:hAnsi="Arial" w:cs="Arial"/>
          <w:b/>
          <w:sz w:val="24"/>
          <w:szCs w:val="24"/>
          <w:lang w:eastAsia="en-US"/>
        </w:rPr>
        <w:t>de Alumínio da Cobertura</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As estru</w:t>
      </w:r>
      <w:r w:rsidR="008B2C44">
        <w:rPr>
          <w:rFonts w:ascii="Arial" w:eastAsia="Times New Roman" w:hAnsi="Arial" w:cs="Arial"/>
          <w:bCs/>
          <w:sz w:val="24"/>
          <w:szCs w:val="24"/>
          <w:lang w:eastAsia="en-US"/>
        </w:rPr>
        <w:t xml:space="preserve">turas </w:t>
      </w:r>
      <w:r w:rsidR="00301B62">
        <w:rPr>
          <w:rFonts w:ascii="Arial" w:eastAsia="Times New Roman" w:hAnsi="Arial" w:cs="Arial"/>
          <w:bCs/>
          <w:sz w:val="24"/>
          <w:szCs w:val="24"/>
          <w:lang w:eastAsia="en-US"/>
        </w:rPr>
        <w:t xml:space="preserve">em alumínio </w:t>
      </w:r>
      <w:r w:rsidR="008B2C44">
        <w:rPr>
          <w:rFonts w:ascii="Arial" w:eastAsia="Times New Roman" w:hAnsi="Arial" w:cs="Arial"/>
          <w:bCs/>
          <w:sz w:val="24"/>
          <w:szCs w:val="24"/>
          <w:lang w:eastAsia="en-US"/>
        </w:rPr>
        <w:t>d</w:t>
      </w:r>
      <w:r w:rsidR="00301B62">
        <w:rPr>
          <w:rFonts w:ascii="Arial" w:eastAsia="Times New Roman" w:hAnsi="Arial" w:cs="Arial"/>
          <w:bCs/>
          <w:sz w:val="24"/>
          <w:szCs w:val="24"/>
          <w:lang w:eastAsia="en-US"/>
        </w:rPr>
        <w:t>a</w:t>
      </w:r>
      <w:r w:rsidR="008B2C44">
        <w:rPr>
          <w:rFonts w:ascii="Arial" w:eastAsia="Times New Roman" w:hAnsi="Arial" w:cs="Arial"/>
          <w:bCs/>
          <w:sz w:val="24"/>
          <w:szCs w:val="24"/>
          <w:lang w:eastAsia="en-US"/>
        </w:rPr>
        <w:t xml:space="preserve"> cobertura </w:t>
      </w:r>
      <w:r w:rsidR="00B472B1">
        <w:rPr>
          <w:rFonts w:ascii="Arial" w:eastAsia="Times New Roman" w:hAnsi="Arial" w:cs="Arial"/>
          <w:bCs/>
          <w:sz w:val="24"/>
          <w:szCs w:val="24"/>
          <w:lang w:eastAsia="en-US"/>
        </w:rPr>
        <w:t>da Central de Resíduos</w:t>
      </w:r>
      <w:r w:rsidRPr="00BE27AF">
        <w:rPr>
          <w:rFonts w:ascii="Arial" w:eastAsia="Times New Roman" w:hAnsi="Arial" w:cs="Arial"/>
          <w:bCs/>
          <w:sz w:val="24"/>
          <w:szCs w:val="24"/>
          <w:lang w:eastAsia="en-US"/>
        </w:rPr>
        <w:t xml:space="preserve"> deverão ser executadas em conformidade com os seguintes aspectos:</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Todos os materiais deverão atender as especificações apresentadas no projeto e deverá ser desenvolvido o projeto de detalhamento para a montagem;</w:t>
      </w:r>
    </w:p>
    <w:p w:rsidR="00BE27AF" w:rsidRPr="00BE27AF" w:rsidRDefault="00301B62" w:rsidP="00BE27AF">
      <w:pPr>
        <w:spacing w:after="0" w:line="360" w:lineRule="auto"/>
        <w:ind w:firstLine="567"/>
        <w:jc w:val="both"/>
        <w:rPr>
          <w:rFonts w:ascii="Arial" w:eastAsia="Times New Roman" w:hAnsi="Arial" w:cs="Arial"/>
          <w:bCs/>
          <w:sz w:val="24"/>
          <w:szCs w:val="24"/>
          <w:lang w:eastAsia="en-US"/>
        </w:rPr>
      </w:pPr>
      <w:r>
        <w:rPr>
          <w:rFonts w:ascii="Arial" w:eastAsia="Times New Roman" w:hAnsi="Arial" w:cs="Arial"/>
          <w:bCs/>
          <w:sz w:val="24"/>
          <w:szCs w:val="24"/>
          <w:lang w:eastAsia="en-US"/>
        </w:rPr>
        <w:t>Os perfis</w:t>
      </w:r>
      <w:r w:rsidR="00BE27AF" w:rsidRPr="00BE27AF">
        <w:rPr>
          <w:rFonts w:ascii="Arial" w:eastAsia="Times New Roman" w:hAnsi="Arial" w:cs="Arial"/>
          <w:bCs/>
          <w:sz w:val="24"/>
          <w:szCs w:val="24"/>
          <w:lang w:eastAsia="en-US"/>
        </w:rPr>
        <w:t xml:space="preserve"> devem estar dentro das tolerâncias indicadas pelo fabricante;</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Os perfis cortados a serra ou maçarico devem ter as bordas isentas de rebarbas para evitar acidentes e permitir o ajustamento das partes que serão aparafusadas ou soldadas;</w:t>
      </w:r>
    </w:p>
    <w:p w:rsid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As superfícies a serem soldadas na obra, até uma faixa de 50mm de cada lado da solda, devem estar isentas de impurezas que prejudiquem a operação de soldagem. Após a operação, essas superfícies deverão receber a mesma limpeza e proteção prevista para toda estrutura;</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Todos os elementos de projeto produzidos pelo FABRICANTE deverão ser submetidos a aprovação da FISCALIZAÇÃO, que deverá, de preferência, acompanhar a execução dos serviços. As modificações de projeto que eventualmente forem necessárias durante os estágios de fabricação e montagens da estrutura, deverão ser submetidas a aprovação da FISCALIZAÇÃO e do setor de projetos.</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b/>
        <w:t>Todos os perfis, comumente utilizados na construção civil, devem ser inspecionados, avaliados e recepcionados segundo a normalização especifica da ABNT. São os seguintes perfis utilizados nas construçõ</w:t>
      </w:r>
      <w:r w:rsidR="00301B62">
        <w:rPr>
          <w:rFonts w:ascii="Arial" w:eastAsia="Times New Roman" w:hAnsi="Arial" w:cs="Arial"/>
          <w:bCs/>
          <w:sz w:val="24"/>
          <w:szCs w:val="24"/>
          <w:lang w:eastAsia="en-US"/>
        </w:rPr>
        <w:t>es: cantoneiras, perfis chatos</w:t>
      </w:r>
      <w:r w:rsidRPr="00061843">
        <w:rPr>
          <w:rFonts w:ascii="Arial" w:eastAsia="Times New Roman" w:hAnsi="Arial" w:cs="Arial"/>
          <w:bCs/>
          <w:sz w:val="24"/>
          <w:szCs w:val="24"/>
          <w:lang w:eastAsia="en-US"/>
        </w:rPr>
        <w:t xml:space="preserve">, perfis I; perfis caixões; perfis tubulares; etc. Entende-se como perfis os elementos de diversas seções, constituídos de </w:t>
      </w:r>
      <w:r w:rsidR="00301B62">
        <w:rPr>
          <w:rFonts w:ascii="Arial" w:eastAsia="Times New Roman" w:hAnsi="Arial" w:cs="Arial"/>
          <w:bCs/>
          <w:sz w:val="24"/>
          <w:szCs w:val="24"/>
          <w:lang w:eastAsia="en-US"/>
        </w:rPr>
        <w:t>alumínio</w:t>
      </w:r>
      <w:r w:rsidRPr="00061843">
        <w:rPr>
          <w:rFonts w:ascii="Arial" w:eastAsia="Times New Roman" w:hAnsi="Arial" w:cs="Arial"/>
          <w:bCs/>
          <w:sz w:val="24"/>
          <w:szCs w:val="24"/>
          <w:lang w:eastAsia="en-US"/>
        </w:rPr>
        <w:t>.</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lastRenderedPageBreak/>
        <w:tab/>
      </w:r>
      <w:r w:rsidR="00301B62">
        <w:rPr>
          <w:rFonts w:ascii="Arial" w:eastAsia="Times New Roman" w:hAnsi="Arial" w:cs="Arial"/>
          <w:bCs/>
          <w:sz w:val="24"/>
          <w:szCs w:val="24"/>
          <w:lang w:eastAsia="en-US"/>
        </w:rPr>
        <w:t>Também deverão ser em alumínio o</w:t>
      </w:r>
      <w:r w:rsidRPr="00061843">
        <w:rPr>
          <w:rFonts w:ascii="Arial" w:eastAsia="Times New Roman" w:hAnsi="Arial" w:cs="Arial"/>
          <w:bCs/>
          <w:sz w:val="24"/>
          <w:szCs w:val="24"/>
          <w:lang w:eastAsia="en-US"/>
        </w:rPr>
        <w:t xml:space="preserve">s </w:t>
      </w:r>
      <w:r w:rsidR="00301B62">
        <w:rPr>
          <w:rFonts w:ascii="Arial" w:eastAsia="Times New Roman" w:hAnsi="Arial" w:cs="Arial"/>
          <w:bCs/>
          <w:sz w:val="24"/>
          <w:szCs w:val="24"/>
          <w:lang w:eastAsia="en-US"/>
        </w:rPr>
        <w:t xml:space="preserve">acessórios da estrutura, </w:t>
      </w:r>
      <w:r w:rsidRPr="00061843">
        <w:rPr>
          <w:rFonts w:ascii="Arial" w:eastAsia="Times New Roman" w:hAnsi="Arial" w:cs="Arial"/>
          <w:bCs/>
          <w:sz w:val="24"/>
          <w:szCs w:val="24"/>
          <w:lang w:eastAsia="en-US"/>
        </w:rPr>
        <w:t>comumente utilizados nas construções, tais como: porcas, parafusos, arruelas, rebites, estojos, manilhas, cavaletes, abraçadeiras, etc.</w:t>
      </w:r>
    </w:p>
    <w:p w:rsid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b/>
        <w:t xml:space="preserve">As emendas e uniões que por ventura venham a ser realizadas nos perfis deverão obedecer às prescrições contidas na normalização vigente, bem como proporcionar a devida estabilidade e segurança a estrutura. As uniões podem ser realizadas mediante o uso de soldas, parafusos, e rebites, e devem obedecer ao detalhamento existente e proposto no projeto. </w:t>
      </w:r>
    </w:p>
    <w:p w:rsidR="0002644B" w:rsidRPr="009E455F" w:rsidRDefault="0002644B" w:rsidP="0002644B">
      <w:pPr>
        <w:spacing w:after="0" w:line="360" w:lineRule="auto"/>
        <w:ind w:firstLine="567"/>
        <w:jc w:val="both"/>
        <w:rPr>
          <w:rFonts w:ascii="Arial" w:eastAsia="Times New Roman" w:hAnsi="Arial" w:cs="Arial"/>
          <w:bCs/>
          <w:sz w:val="24"/>
          <w:szCs w:val="24"/>
          <w:lang w:eastAsia="en-US"/>
        </w:rPr>
      </w:pPr>
      <w:r w:rsidRPr="009E455F">
        <w:rPr>
          <w:rFonts w:ascii="Arial" w:eastAsia="Times New Roman" w:hAnsi="Arial" w:cs="Arial"/>
          <w:bCs/>
          <w:sz w:val="24"/>
          <w:szCs w:val="24"/>
          <w:lang w:eastAsia="en-US"/>
        </w:rPr>
        <w:t xml:space="preserve">A Contratada deverá certificar todas as ligas produzidas na fabricação </w:t>
      </w:r>
      <w:r>
        <w:rPr>
          <w:rFonts w:ascii="Arial" w:eastAsia="Times New Roman" w:hAnsi="Arial" w:cs="Arial"/>
          <w:bCs/>
          <w:sz w:val="24"/>
          <w:szCs w:val="24"/>
          <w:lang w:eastAsia="en-US"/>
        </w:rPr>
        <w:t>da cobertura</w:t>
      </w:r>
      <w:r w:rsidRPr="009E455F">
        <w:rPr>
          <w:rFonts w:ascii="Arial" w:eastAsia="Times New Roman" w:hAnsi="Arial" w:cs="Arial"/>
          <w:bCs/>
          <w:sz w:val="24"/>
          <w:szCs w:val="24"/>
          <w:lang w:eastAsia="en-US"/>
        </w:rPr>
        <w:t xml:space="preserve"> por meio de laudo atestando a qualidade das ligas metálicas.</w:t>
      </w:r>
    </w:p>
    <w:p w:rsidR="0002644B" w:rsidRPr="009E455F" w:rsidRDefault="0002644B" w:rsidP="0002644B">
      <w:pPr>
        <w:spacing w:after="0" w:line="360" w:lineRule="auto"/>
        <w:ind w:firstLine="567"/>
        <w:jc w:val="both"/>
        <w:rPr>
          <w:rFonts w:ascii="Arial" w:eastAsia="Times New Roman" w:hAnsi="Arial" w:cs="Arial"/>
          <w:bCs/>
          <w:sz w:val="24"/>
          <w:szCs w:val="24"/>
          <w:lang w:eastAsia="en-US"/>
        </w:rPr>
      </w:pPr>
      <w:r w:rsidRPr="009E455F">
        <w:rPr>
          <w:rFonts w:ascii="Arial" w:eastAsia="Times New Roman" w:hAnsi="Arial" w:cs="Arial"/>
          <w:bCs/>
          <w:sz w:val="24"/>
          <w:szCs w:val="24"/>
          <w:lang w:eastAsia="en-US"/>
        </w:rPr>
        <w:t>A contratada deverá cer</w:t>
      </w:r>
      <w:r>
        <w:rPr>
          <w:rFonts w:ascii="Arial" w:eastAsia="Times New Roman" w:hAnsi="Arial" w:cs="Arial"/>
          <w:bCs/>
          <w:sz w:val="24"/>
          <w:szCs w:val="24"/>
          <w:lang w:eastAsia="en-US"/>
        </w:rPr>
        <w:t>t</w:t>
      </w:r>
      <w:r w:rsidRPr="009E455F">
        <w:rPr>
          <w:rFonts w:ascii="Arial" w:eastAsia="Times New Roman" w:hAnsi="Arial" w:cs="Arial"/>
          <w:bCs/>
          <w:sz w:val="24"/>
          <w:szCs w:val="24"/>
          <w:lang w:eastAsia="en-US"/>
        </w:rPr>
        <w:t xml:space="preserve">ificar todas as soldas realizadas </w:t>
      </w:r>
      <w:r>
        <w:rPr>
          <w:rFonts w:ascii="Arial" w:eastAsia="Times New Roman" w:hAnsi="Arial" w:cs="Arial"/>
          <w:bCs/>
          <w:sz w:val="24"/>
          <w:szCs w:val="24"/>
          <w:lang w:eastAsia="en-US"/>
        </w:rPr>
        <w:t>na cobertura</w:t>
      </w:r>
      <w:r w:rsidRPr="009E455F">
        <w:rPr>
          <w:rFonts w:ascii="Arial" w:eastAsia="Times New Roman" w:hAnsi="Arial" w:cs="Arial"/>
          <w:bCs/>
          <w:sz w:val="24"/>
          <w:szCs w:val="24"/>
          <w:lang w:eastAsia="en-US"/>
        </w:rPr>
        <w:t xml:space="preserve"> </w:t>
      </w:r>
      <w:r>
        <w:rPr>
          <w:rFonts w:ascii="Arial" w:eastAsia="Times New Roman" w:hAnsi="Arial" w:cs="Arial"/>
          <w:bCs/>
          <w:sz w:val="24"/>
          <w:szCs w:val="24"/>
          <w:lang w:eastAsia="en-US"/>
        </w:rPr>
        <w:t xml:space="preserve">(na fabricação e instalação) </w:t>
      </w:r>
      <w:r w:rsidRPr="009E455F">
        <w:rPr>
          <w:rFonts w:ascii="Arial" w:eastAsia="Times New Roman" w:hAnsi="Arial" w:cs="Arial"/>
          <w:bCs/>
          <w:sz w:val="24"/>
          <w:szCs w:val="24"/>
          <w:lang w:eastAsia="en-US"/>
        </w:rPr>
        <w:t>por meio de teste de Líquido Penetrante e posteriormente teste de Ultrassom, devendo emitir laudo dos testes realizados.</w:t>
      </w:r>
    </w:p>
    <w:p w:rsidR="0002644B" w:rsidRDefault="0002644B" w:rsidP="0002644B">
      <w:pPr>
        <w:spacing w:after="0" w:line="360" w:lineRule="auto"/>
        <w:ind w:firstLine="567"/>
        <w:jc w:val="both"/>
        <w:rPr>
          <w:rFonts w:ascii="Arial" w:eastAsia="Times New Roman" w:hAnsi="Arial" w:cs="Arial"/>
          <w:bCs/>
          <w:sz w:val="24"/>
          <w:szCs w:val="24"/>
          <w:lang w:eastAsia="en-US"/>
        </w:rPr>
      </w:pPr>
      <w:r w:rsidRPr="009E455F">
        <w:rPr>
          <w:rFonts w:ascii="Arial" w:eastAsia="Times New Roman" w:hAnsi="Arial" w:cs="Arial"/>
          <w:bCs/>
          <w:sz w:val="24"/>
          <w:szCs w:val="24"/>
          <w:lang w:eastAsia="en-US"/>
        </w:rPr>
        <w:t>Todos os testes poderão ser acompanh</w:t>
      </w:r>
      <w:r>
        <w:rPr>
          <w:rFonts w:ascii="Arial" w:eastAsia="Times New Roman" w:hAnsi="Arial" w:cs="Arial"/>
          <w:bCs/>
          <w:sz w:val="24"/>
          <w:szCs w:val="24"/>
          <w:lang w:eastAsia="en-US"/>
        </w:rPr>
        <w:t>ados pelo corpo técnico da EMAP.</w:t>
      </w:r>
      <w:r w:rsidRPr="009E455F">
        <w:rPr>
          <w:rFonts w:ascii="Arial" w:eastAsia="Times New Roman" w:hAnsi="Arial" w:cs="Arial"/>
          <w:bCs/>
          <w:sz w:val="24"/>
          <w:szCs w:val="24"/>
          <w:lang w:eastAsia="en-US"/>
        </w:rPr>
        <w:t xml:space="preserve"> A Contratada deverá informar a data prevista para cada teste com antecedência mínima de 15 dias.</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b/>
        <w:t>Em se tratando de soldagem, pode-se utilizar sistemas tradicionais, com o uso de eletrodos revestidos, e mesmo até de sistemas mais sofisticados, tais como, MIG, TIG e arco submerso. Em todo sistema de soldagem envolvido nas construções metálicas, deve-se atentar para a necessidade de qualificar os soldadores.</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b/>
        <w:t>Para garantia da forma das peças que saem da fábrica, é importante a preparação de um gabarito de posicionamento de todos os elementos que irão compor a peça, com as devidas compensações de deformação, que irão surgir devido as retrações de solda.</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lastRenderedPageBreak/>
        <w:tab/>
        <w:t>Os cortes por meios térmicos deverão ser realizados, de preferência, com equipamentos automáticos. As bordas assim obtidas deverão ser isentas de entalhes e depressões. Eventuais entalhes ou depressões de profundidade inferior a 4,5 mm poderão ser tolerados. Além desse limite deverão ser removidos por esmerilhamento. Todos os cantos reentrantes deverão ser arredondados com um raio mínimo de 13 mm.</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b/>
        <w:t>Os procedimentos corretivos para recondicionamento de chapas e perfis estruturais recebidos poderão também ser utilizados pelo FABRICANTE da estrutura se as anomalias forem constatadas ou ocorrerem após o recebimento dos produtos. Procedimentos mais restritivos deverão ser acordados com a FISCALIZAÇÃO, de conformidade com o estabelecido no Caderno de Encargos.</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As soldas entre abas e almas serão de ângulo e contínuas ou de topo com penetração total, executadas por equipamento inteiramente automático. Poderão ser utilizadas chapas de encosto em função das necessidades. As soldas de enrijecedores as almas das peças deverão ser semiautomáticas ou manuais.</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Os elementos deverão ser posicionados de tal modo que a maior parte do calor desenvolvido durante a solda seja aplicado ao material mais espesso. As soldas serão iniciadas pelo centro e se estenderão até as extremidades, permitindo que estas estejam livres para compensar a contração da solda e evitar o aparecimento de tensões confinadas.</w:t>
      </w:r>
    </w:p>
    <w:p w:rsidR="00301B62"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As peças prontas deverão ser retilíneas e manter a forma de projeto, livre de distorções, empenos ou outras tensões de retração.</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lastRenderedPageBreak/>
        <w:t>A estrutura deverá ser entregue no canteiro de serviço após ter sido pré-montada na oficina e verificadas todas as dimensões e ligações previstas no projeto, de forma a evitar dificuldade na montagem final.</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Em casos especiais, a entrega da estrutura obedecerá a uma sequência previamente programada e aprovada pela FISCALIZAÇÃO, a fim de permitir uma montagem mais eficiente e econômica. O método e a sequência de montagem deverão ser submetidos a aprovação da FISCALIZAÇÃO. A CONTRATADA deverá manter vias de acesso ao canteiro que permitam a movimentação dos equipamentos a serem utilizados durante a fase de montagem, bem como a manipulação das peças a serem montadas no canteiro de serviço.</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b/>
        <w:t>A CONTRATADA deverá fornecer os pisos, corrimãos e passadiços temporários que forem exigidos pelas normas de segurança e saúde do trabalho, de forma a proteger o pessoal de montagem, contra acidentes. A CONTRATADA deverá remover estas instalações após a conclusão das operações de montagem.</w:t>
      </w:r>
    </w:p>
    <w:p w:rsidR="00061843" w:rsidRPr="00061843"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b/>
        <w:t xml:space="preserve">Após a montagem da estrutura, todas as superfícies serão limpas de modo a ficarem adequadas a aplicação da pintura de acabamento. Os pontos das superfícies cuja camada de tinta aplicada na oficina tenha sido avariada deverão ser retocados utilizando a tinta original. </w:t>
      </w:r>
    </w:p>
    <w:p w:rsidR="00E2707C" w:rsidRDefault="00061843" w:rsidP="00061843">
      <w:pPr>
        <w:spacing w:after="0" w:line="360" w:lineRule="auto"/>
        <w:ind w:firstLine="567"/>
        <w:jc w:val="both"/>
        <w:rPr>
          <w:rFonts w:ascii="Arial" w:eastAsia="Times New Roman" w:hAnsi="Arial" w:cs="Arial"/>
          <w:bCs/>
          <w:sz w:val="24"/>
          <w:szCs w:val="24"/>
          <w:lang w:eastAsia="en-US"/>
        </w:rPr>
      </w:pPr>
      <w:r w:rsidRPr="00061843">
        <w:rPr>
          <w:rFonts w:ascii="Arial" w:eastAsia="Times New Roman" w:hAnsi="Arial" w:cs="Arial"/>
          <w:bCs/>
          <w:sz w:val="24"/>
          <w:szCs w:val="24"/>
          <w:lang w:eastAsia="en-US"/>
        </w:rPr>
        <w:tab/>
        <w:t>Também as áreas adjacentes aos parafusos de campo deixados sem pintura serão devidamente escovadas, de forma a assegurar a aderência da tinta e pintadas. A pintura de acabamento será aplicada nas demãos necessárias, conforme indicação das especificações, de modo a obter uma superfície final uniforme. Ficara ao critério do fornecedor aplicar o acabamento final, após a conclusão da montagem, ou na fábrica, retocando-a após a montagem completa.</w:t>
      </w:r>
    </w:p>
    <w:p w:rsidR="0021186B" w:rsidRPr="00BE27AF" w:rsidRDefault="00901C29" w:rsidP="0021186B">
      <w:pPr>
        <w:tabs>
          <w:tab w:val="left" w:pos="3828"/>
        </w:tabs>
        <w:spacing w:line="360" w:lineRule="auto"/>
        <w:rPr>
          <w:rFonts w:ascii="Arial" w:eastAsia="Calibri" w:hAnsi="Arial" w:cs="Arial"/>
          <w:b/>
          <w:sz w:val="24"/>
          <w:szCs w:val="24"/>
          <w:lang w:eastAsia="en-US"/>
        </w:rPr>
      </w:pPr>
      <w:r>
        <w:rPr>
          <w:rFonts w:ascii="Arial" w:eastAsia="Calibri" w:hAnsi="Arial" w:cs="Arial"/>
          <w:b/>
          <w:sz w:val="24"/>
          <w:szCs w:val="24"/>
          <w:lang w:eastAsia="en-US"/>
        </w:rPr>
        <w:lastRenderedPageBreak/>
        <w:t>10.5</w:t>
      </w:r>
      <w:r w:rsidR="0021186B" w:rsidRPr="0021186B">
        <w:rPr>
          <w:rFonts w:ascii="Arial" w:eastAsia="Calibri" w:hAnsi="Arial" w:cs="Arial"/>
          <w:b/>
          <w:sz w:val="24"/>
          <w:szCs w:val="24"/>
          <w:lang w:eastAsia="en-US"/>
        </w:rPr>
        <w:t>. Coberturas</w:t>
      </w:r>
      <w:r w:rsidR="00620B79">
        <w:rPr>
          <w:rFonts w:ascii="Arial" w:eastAsia="Calibri" w:hAnsi="Arial" w:cs="Arial"/>
          <w:b/>
          <w:sz w:val="24"/>
          <w:szCs w:val="24"/>
          <w:lang w:eastAsia="en-US"/>
        </w:rPr>
        <w:t xml:space="preserve"> (içamento/fabricação/pintura)</w:t>
      </w:r>
    </w:p>
    <w:p w:rsidR="006A42FF" w:rsidRPr="006A42FF" w:rsidRDefault="006A42FF" w:rsidP="006A42FF">
      <w:pPr>
        <w:spacing w:after="0" w:line="360" w:lineRule="auto"/>
        <w:ind w:firstLine="567"/>
        <w:jc w:val="both"/>
        <w:rPr>
          <w:rFonts w:ascii="Arial" w:eastAsia="Times New Roman" w:hAnsi="Arial" w:cs="Arial"/>
          <w:bCs/>
          <w:sz w:val="24"/>
          <w:szCs w:val="24"/>
          <w:lang w:eastAsia="en-US"/>
        </w:rPr>
      </w:pPr>
      <w:r w:rsidRPr="006A42FF">
        <w:rPr>
          <w:rFonts w:ascii="Arial" w:eastAsia="Times New Roman" w:hAnsi="Arial" w:cs="Arial"/>
          <w:bCs/>
          <w:sz w:val="24"/>
          <w:szCs w:val="24"/>
          <w:lang w:eastAsia="en-US"/>
        </w:rPr>
        <w:t>A Contratada deverá elaborar projeto executivo com as informações necessárias à execução da obra e todos os serviços inerentes. Deverá ser entregue até a data de recebimento provisório da obra, incluindo todas as alterações executadas nos projetos originais e efetivamente implementadas. O projeto executivo será elaborado a partir dos projetos originais com acompanhamento da Fiscalização. Deverão ser fornecidas: uma cópia “plotada” em papel sulfite, uma cópia digital em sistema CAD compatível com o aplicativo AUTOCAD 2008. A entrega final dos projetos deve conter:</w:t>
      </w:r>
    </w:p>
    <w:p w:rsidR="006A42FF" w:rsidRPr="006A42FF" w:rsidRDefault="006A42FF" w:rsidP="006A42FF">
      <w:pPr>
        <w:spacing w:after="0" w:line="360" w:lineRule="auto"/>
        <w:ind w:firstLine="567"/>
        <w:jc w:val="both"/>
        <w:rPr>
          <w:rFonts w:ascii="Arial" w:eastAsia="Times New Roman" w:hAnsi="Arial" w:cs="Arial"/>
          <w:bCs/>
          <w:sz w:val="24"/>
          <w:szCs w:val="24"/>
          <w:lang w:eastAsia="en-US"/>
        </w:rPr>
      </w:pPr>
      <w:r w:rsidRPr="006A42FF">
        <w:rPr>
          <w:rFonts w:ascii="Arial" w:eastAsia="Times New Roman" w:hAnsi="Arial" w:cs="Arial"/>
          <w:bCs/>
          <w:sz w:val="24"/>
          <w:szCs w:val="24"/>
          <w:lang w:eastAsia="en-US"/>
        </w:rPr>
        <w:t xml:space="preserve">Data da última atualização. </w:t>
      </w:r>
    </w:p>
    <w:p w:rsidR="006A42FF" w:rsidRPr="006A42FF" w:rsidRDefault="006A42FF" w:rsidP="006A42FF">
      <w:pPr>
        <w:spacing w:after="0" w:line="360" w:lineRule="auto"/>
        <w:ind w:firstLine="567"/>
        <w:jc w:val="both"/>
        <w:rPr>
          <w:rFonts w:ascii="Arial" w:eastAsia="Times New Roman" w:hAnsi="Arial" w:cs="Arial"/>
          <w:bCs/>
          <w:sz w:val="24"/>
          <w:szCs w:val="24"/>
          <w:lang w:eastAsia="en-US"/>
        </w:rPr>
      </w:pPr>
      <w:r w:rsidRPr="006A42FF">
        <w:rPr>
          <w:rFonts w:ascii="Arial" w:eastAsia="Times New Roman" w:hAnsi="Arial" w:cs="Arial"/>
          <w:bCs/>
          <w:sz w:val="24"/>
          <w:szCs w:val="24"/>
          <w:lang w:eastAsia="en-US"/>
        </w:rPr>
        <w:t xml:space="preserve">Assinatura dos responsáveis técnicos pela elaboração e pela fiscalização do projeto executivo. </w:t>
      </w:r>
    </w:p>
    <w:p w:rsidR="006A42FF" w:rsidRPr="006A42FF" w:rsidRDefault="006A42FF" w:rsidP="006A42FF">
      <w:pPr>
        <w:spacing w:after="0" w:line="360" w:lineRule="auto"/>
        <w:ind w:firstLine="567"/>
        <w:jc w:val="both"/>
        <w:rPr>
          <w:rFonts w:ascii="Arial" w:eastAsia="Times New Roman" w:hAnsi="Arial" w:cs="Arial"/>
          <w:bCs/>
          <w:sz w:val="24"/>
          <w:szCs w:val="24"/>
          <w:lang w:eastAsia="en-US"/>
        </w:rPr>
      </w:pPr>
      <w:r w:rsidRPr="006A42FF">
        <w:rPr>
          <w:rFonts w:ascii="Arial" w:eastAsia="Times New Roman" w:hAnsi="Arial" w:cs="Arial"/>
          <w:bCs/>
          <w:sz w:val="24"/>
          <w:szCs w:val="24"/>
          <w:lang w:eastAsia="en-US"/>
        </w:rPr>
        <w:t>Um técnico civil será responsável pela elaboração do projeto executivo juntamente com o engenheiro da obra.</w:t>
      </w:r>
    </w:p>
    <w:p w:rsidR="006A42FF" w:rsidRPr="006A42FF" w:rsidRDefault="006A42FF" w:rsidP="006A42FF">
      <w:pPr>
        <w:spacing w:after="0" w:line="360" w:lineRule="auto"/>
        <w:ind w:firstLine="567"/>
        <w:jc w:val="both"/>
        <w:rPr>
          <w:rFonts w:ascii="Arial" w:eastAsia="Times New Roman" w:hAnsi="Arial" w:cs="Arial"/>
          <w:bCs/>
          <w:sz w:val="24"/>
          <w:szCs w:val="24"/>
          <w:lang w:eastAsia="en-US"/>
        </w:rPr>
      </w:pPr>
      <w:r w:rsidRPr="006A42FF">
        <w:rPr>
          <w:rFonts w:ascii="Arial" w:eastAsia="Times New Roman" w:hAnsi="Arial" w:cs="Arial"/>
          <w:bCs/>
          <w:sz w:val="24"/>
          <w:szCs w:val="24"/>
          <w:lang w:eastAsia="en-US"/>
        </w:rPr>
        <w:t>Os documentos deverão ser organizados em caixas-arquivo. As plantas deverão ser entregues em papel dobrado no formato A3. Nas caixas arquivo será acondicionado todo o material entregue, em adequada sequência, com todas as plantas em 7 papel sulfite dobradas. Todos os volumes terão o seu conteúdo identificado na parte externa das caixas.</w:t>
      </w:r>
    </w:p>
    <w:p w:rsidR="006A42FF" w:rsidRDefault="006A42FF" w:rsidP="006A42FF">
      <w:pPr>
        <w:spacing w:after="0" w:line="360" w:lineRule="auto"/>
        <w:ind w:firstLine="567"/>
        <w:jc w:val="both"/>
        <w:rPr>
          <w:rFonts w:ascii="Arial" w:eastAsia="Times New Roman" w:hAnsi="Arial" w:cs="Arial"/>
          <w:bCs/>
          <w:sz w:val="24"/>
          <w:szCs w:val="24"/>
          <w:lang w:eastAsia="en-US"/>
        </w:rPr>
      </w:pPr>
      <w:r w:rsidRPr="006A42FF">
        <w:rPr>
          <w:rFonts w:ascii="Arial" w:eastAsia="Times New Roman" w:hAnsi="Arial" w:cs="Arial"/>
          <w:bCs/>
          <w:sz w:val="24"/>
          <w:szCs w:val="24"/>
          <w:lang w:eastAsia="en-US"/>
        </w:rPr>
        <w:t>Os discos CD-ROM com os arquivos devem ser apresentados em conjunto com as pranchas.</w:t>
      </w:r>
    </w:p>
    <w:p w:rsidR="00EF55A5" w:rsidRDefault="00B472B1" w:rsidP="0021186B">
      <w:pPr>
        <w:spacing w:after="0" w:line="360" w:lineRule="auto"/>
        <w:ind w:firstLine="567"/>
        <w:jc w:val="both"/>
        <w:rPr>
          <w:rFonts w:ascii="Arial" w:eastAsia="Times New Roman" w:hAnsi="Arial" w:cs="Arial"/>
          <w:bCs/>
          <w:sz w:val="24"/>
          <w:szCs w:val="24"/>
          <w:lang w:eastAsia="en-US"/>
        </w:rPr>
      </w:pPr>
      <w:r>
        <w:rPr>
          <w:rFonts w:ascii="Arial" w:eastAsia="Times New Roman" w:hAnsi="Arial" w:cs="Arial"/>
          <w:bCs/>
          <w:sz w:val="24"/>
          <w:szCs w:val="24"/>
          <w:lang w:eastAsia="en-US"/>
        </w:rPr>
        <w:t>A cobertura da Central de Resíduos</w:t>
      </w:r>
      <w:r w:rsidR="00EF55A5">
        <w:rPr>
          <w:rFonts w:ascii="Arial" w:eastAsia="Times New Roman" w:hAnsi="Arial" w:cs="Arial"/>
          <w:bCs/>
          <w:sz w:val="24"/>
          <w:szCs w:val="24"/>
          <w:lang w:eastAsia="en-US"/>
        </w:rPr>
        <w:t xml:space="preserve">, </w:t>
      </w:r>
      <w:r w:rsidR="00EF55A5" w:rsidRPr="005909B6">
        <w:rPr>
          <w:rFonts w:ascii="Arial" w:eastAsia="Times New Roman" w:hAnsi="Arial" w:cs="Arial"/>
          <w:bCs/>
          <w:sz w:val="24"/>
          <w:szCs w:val="24"/>
          <w:lang w:eastAsia="en-US"/>
        </w:rPr>
        <w:t xml:space="preserve">será em telha </w:t>
      </w:r>
      <w:r w:rsidR="00DF5D6C">
        <w:rPr>
          <w:rFonts w:ascii="Arial" w:eastAsia="Times New Roman" w:hAnsi="Arial" w:cs="Arial"/>
          <w:bCs/>
          <w:sz w:val="24"/>
          <w:szCs w:val="24"/>
          <w:lang w:eastAsia="en-US"/>
        </w:rPr>
        <w:t>de alumínio</w:t>
      </w:r>
      <w:r w:rsidR="009325A4" w:rsidRPr="005909B6">
        <w:rPr>
          <w:rFonts w:ascii="Arial" w:eastAsia="Times New Roman" w:hAnsi="Arial" w:cs="Arial"/>
          <w:bCs/>
          <w:sz w:val="24"/>
          <w:szCs w:val="24"/>
          <w:lang w:eastAsia="en-US"/>
        </w:rPr>
        <w:t xml:space="preserve"> </w:t>
      </w:r>
      <w:r w:rsidR="00EF55A5">
        <w:rPr>
          <w:rFonts w:ascii="Arial" w:eastAsia="Times New Roman" w:hAnsi="Arial" w:cs="Arial"/>
          <w:bCs/>
          <w:sz w:val="24"/>
          <w:szCs w:val="24"/>
          <w:lang w:eastAsia="en-US"/>
        </w:rPr>
        <w:t xml:space="preserve">para telhados com </w:t>
      </w:r>
      <w:r w:rsidR="00B61FA2" w:rsidRPr="00B61FA2">
        <w:rPr>
          <w:rFonts w:ascii="Arial" w:eastAsia="Times New Roman" w:hAnsi="Arial" w:cs="Arial"/>
          <w:bCs/>
          <w:sz w:val="24"/>
          <w:szCs w:val="24"/>
          <w:lang w:eastAsia="en-US"/>
        </w:rPr>
        <w:t xml:space="preserve">inclinação máxima de </w:t>
      </w:r>
      <w:r w:rsidR="00DF5D6C">
        <w:rPr>
          <w:rFonts w:ascii="Arial" w:eastAsia="Times New Roman" w:hAnsi="Arial" w:cs="Arial"/>
          <w:bCs/>
          <w:sz w:val="24"/>
          <w:szCs w:val="24"/>
          <w:lang w:eastAsia="en-US"/>
        </w:rPr>
        <w:t>10%</w:t>
      </w:r>
      <w:r w:rsidR="00EF55A5" w:rsidRPr="00B61FA2">
        <w:rPr>
          <w:rFonts w:ascii="Arial" w:eastAsia="Times New Roman" w:hAnsi="Arial" w:cs="Arial"/>
          <w:bCs/>
          <w:sz w:val="24"/>
          <w:szCs w:val="24"/>
          <w:lang w:eastAsia="en-US"/>
        </w:rPr>
        <w:t>.</w:t>
      </w:r>
    </w:p>
    <w:p w:rsidR="009E455F" w:rsidRPr="009E455F" w:rsidRDefault="009E455F" w:rsidP="009E455F">
      <w:pPr>
        <w:spacing w:after="0" w:line="360" w:lineRule="auto"/>
        <w:ind w:firstLine="567"/>
        <w:jc w:val="both"/>
        <w:rPr>
          <w:rFonts w:ascii="Arial" w:eastAsia="Times New Roman" w:hAnsi="Arial" w:cs="Arial"/>
          <w:bCs/>
          <w:sz w:val="24"/>
          <w:szCs w:val="24"/>
          <w:lang w:eastAsia="en-US"/>
        </w:rPr>
      </w:pPr>
      <w:r w:rsidRPr="009E455F">
        <w:rPr>
          <w:rFonts w:ascii="Arial" w:eastAsia="Times New Roman" w:hAnsi="Arial" w:cs="Arial"/>
          <w:bCs/>
          <w:sz w:val="24"/>
          <w:szCs w:val="24"/>
          <w:lang w:eastAsia="en-US"/>
        </w:rPr>
        <w:lastRenderedPageBreak/>
        <w:t xml:space="preserve">A Contratada deverá certificar todas as ligas produzidas na fabricação </w:t>
      </w:r>
      <w:r>
        <w:rPr>
          <w:rFonts w:ascii="Arial" w:eastAsia="Times New Roman" w:hAnsi="Arial" w:cs="Arial"/>
          <w:bCs/>
          <w:sz w:val="24"/>
          <w:szCs w:val="24"/>
          <w:lang w:eastAsia="en-US"/>
        </w:rPr>
        <w:t>da cobertura</w:t>
      </w:r>
      <w:r w:rsidRPr="009E455F">
        <w:rPr>
          <w:rFonts w:ascii="Arial" w:eastAsia="Times New Roman" w:hAnsi="Arial" w:cs="Arial"/>
          <w:bCs/>
          <w:sz w:val="24"/>
          <w:szCs w:val="24"/>
          <w:lang w:eastAsia="en-US"/>
        </w:rPr>
        <w:t xml:space="preserve"> por meio de laudo atestando a qualidade das ligas metálicas.</w:t>
      </w:r>
    </w:p>
    <w:p w:rsidR="009E455F" w:rsidRPr="009E455F" w:rsidRDefault="009E455F" w:rsidP="009E455F">
      <w:pPr>
        <w:spacing w:after="0" w:line="360" w:lineRule="auto"/>
        <w:ind w:firstLine="567"/>
        <w:jc w:val="both"/>
        <w:rPr>
          <w:rFonts w:ascii="Arial" w:eastAsia="Times New Roman" w:hAnsi="Arial" w:cs="Arial"/>
          <w:bCs/>
          <w:sz w:val="24"/>
          <w:szCs w:val="24"/>
          <w:lang w:eastAsia="en-US"/>
        </w:rPr>
      </w:pPr>
      <w:r w:rsidRPr="009E455F">
        <w:rPr>
          <w:rFonts w:ascii="Arial" w:eastAsia="Times New Roman" w:hAnsi="Arial" w:cs="Arial"/>
          <w:bCs/>
          <w:sz w:val="24"/>
          <w:szCs w:val="24"/>
          <w:lang w:eastAsia="en-US"/>
        </w:rPr>
        <w:t>A contratada deverá cer</w:t>
      </w:r>
      <w:r w:rsidR="008F649B">
        <w:rPr>
          <w:rFonts w:ascii="Arial" w:eastAsia="Times New Roman" w:hAnsi="Arial" w:cs="Arial"/>
          <w:bCs/>
          <w:sz w:val="24"/>
          <w:szCs w:val="24"/>
          <w:lang w:eastAsia="en-US"/>
        </w:rPr>
        <w:t>t</w:t>
      </w:r>
      <w:r w:rsidRPr="009E455F">
        <w:rPr>
          <w:rFonts w:ascii="Arial" w:eastAsia="Times New Roman" w:hAnsi="Arial" w:cs="Arial"/>
          <w:bCs/>
          <w:sz w:val="24"/>
          <w:szCs w:val="24"/>
          <w:lang w:eastAsia="en-US"/>
        </w:rPr>
        <w:t xml:space="preserve">ificar todas as soldas realizadas </w:t>
      </w:r>
      <w:r>
        <w:rPr>
          <w:rFonts w:ascii="Arial" w:eastAsia="Times New Roman" w:hAnsi="Arial" w:cs="Arial"/>
          <w:bCs/>
          <w:sz w:val="24"/>
          <w:szCs w:val="24"/>
          <w:lang w:eastAsia="en-US"/>
        </w:rPr>
        <w:t>na cobertura</w:t>
      </w:r>
      <w:r w:rsidRPr="009E455F">
        <w:rPr>
          <w:rFonts w:ascii="Arial" w:eastAsia="Times New Roman" w:hAnsi="Arial" w:cs="Arial"/>
          <w:bCs/>
          <w:sz w:val="24"/>
          <w:szCs w:val="24"/>
          <w:lang w:eastAsia="en-US"/>
        </w:rPr>
        <w:t xml:space="preserve"> </w:t>
      </w:r>
      <w:r w:rsidR="008F649B">
        <w:rPr>
          <w:rFonts w:ascii="Arial" w:eastAsia="Times New Roman" w:hAnsi="Arial" w:cs="Arial"/>
          <w:bCs/>
          <w:sz w:val="24"/>
          <w:szCs w:val="24"/>
          <w:lang w:eastAsia="en-US"/>
        </w:rPr>
        <w:t xml:space="preserve">(na fabricação e instalação) </w:t>
      </w:r>
      <w:r w:rsidRPr="009E455F">
        <w:rPr>
          <w:rFonts w:ascii="Arial" w:eastAsia="Times New Roman" w:hAnsi="Arial" w:cs="Arial"/>
          <w:bCs/>
          <w:sz w:val="24"/>
          <w:szCs w:val="24"/>
          <w:lang w:eastAsia="en-US"/>
        </w:rPr>
        <w:t>por meio de teste de Líquido Penetrante e posteriormente teste de Ultrassom, devendo emitir laudo dos testes realizados.</w:t>
      </w:r>
    </w:p>
    <w:p w:rsidR="009E455F" w:rsidRDefault="009E455F" w:rsidP="009E455F">
      <w:pPr>
        <w:spacing w:after="0" w:line="360" w:lineRule="auto"/>
        <w:ind w:firstLine="567"/>
        <w:jc w:val="both"/>
        <w:rPr>
          <w:rFonts w:ascii="Arial" w:eastAsia="Times New Roman" w:hAnsi="Arial" w:cs="Arial"/>
          <w:bCs/>
          <w:sz w:val="24"/>
          <w:szCs w:val="24"/>
          <w:lang w:eastAsia="en-US"/>
        </w:rPr>
      </w:pPr>
      <w:r w:rsidRPr="009E455F">
        <w:rPr>
          <w:rFonts w:ascii="Arial" w:eastAsia="Times New Roman" w:hAnsi="Arial" w:cs="Arial"/>
          <w:bCs/>
          <w:sz w:val="24"/>
          <w:szCs w:val="24"/>
          <w:lang w:eastAsia="en-US"/>
        </w:rPr>
        <w:t>Todos os testes poderão ser acompanh</w:t>
      </w:r>
      <w:r>
        <w:rPr>
          <w:rFonts w:ascii="Arial" w:eastAsia="Times New Roman" w:hAnsi="Arial" w:cs="Arial"/>
          <w:bCs/>
          <w:sz w:val="24"/>
          <w:szCs w:val="24"/>
          <w:lang w:eastAsia="en-US"/>
        </w:rPr>
        <w:t>ados pelo corpo técnico da EMAP.</w:t>
      </w:r>
      <w:r w:rsidRPr="009E455F">
        <w:rPr>
          <w:rFonts w:ascii="Arial" w:eastAsia="Times New Roman" w:hAnsi="Arial" w:cs="Arial"/>
          <w:bCs/>
          <w:sz w:val="24"/>
          <w:szCs w:val="24"/>
          <w:lang w:eastAsia="en-US"/>
        </w:rPr>
        <w:t xml:space="preserve"> A Contratada deverá informar a data prevista para cada teste com antecedência mínima de 15 dias.</w:t>
      </w:r>
    </w:p>
    <w:p w:rsidR="0021186B" w:rsidRDefault="0021186B" w:rsidP="0021186B">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Para a execução da cobertura deverá se observar a predominância dos ventos, as especificações do fabricante, e seguir as normas pertinentes.</w:t>
      </w:r>
    </w:p>
    <w:p w:rsidR="004A3374" w:rsidRDefault="0021186B" w:rsidP="00F408B8">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 xml:space="preserve">Os conjuntos e complementos metálicos, indicados no projeto executivo e no manual do fabricante da telha e que fazem parte do conjunto de fixação da cobertura deverão ser em </w:t>
      </w:r>
      <w:r w:rsidR="00DF5D6C">
        <w:rPr>
          <w:rFonts w:ascii="Arial" w:eastAsia="Times New Roman" w:hAnsi="Arial" w:cs="Arial"/>
          <w:bCs/>
          <w:sz w:val="24"/>
          <w:szCs w:val="24"/>
          <w:lang w:eastAsia="en-US"/>
        </w:rPr>
        <w:t>alumínio</w:t>
      </w:r>
      <w:r w:rsidR="00EF55A5" w:rsidRPr="00BB0B01">
        <w:rPr>
          <w:rFonts w:ascii="Arial" w:eastAsia="Times New Roman" w:hAnsi="Arial" w:cs="Arial"/>
          <w:bCs/>
          <w:sz w:val="24"/>
          <w:szCs w:val="24"/>
          <w:lang w:eastAsia="en-US"/>
        </w:rPr>
        <w:t>.</w:t>
      </w:r>
    </w:p>
    <w:p w:rsidR="00620B79" w:rsidRPr="00620B79"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A montagem da cobertura seguirá os mesmos procedimentos empregados na construção de uma nova cobertura.</w:t>
      </w:r>
    </w:p>
    <w:p w:rsidR="00620B79" w:rsidRPr="00BB0B01"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Todas as peças de fixação, como ganchos chatos e especiais, sem ou com rosca, parafusos, porcas, arruelas, serão estocadas em caixas fechadas e etiquetadas com o nome do fabricante, tipo, quantidade e discriminação de cada peça.</w:t>
      </w:r>
    </w:p>
    <w:p w:rsidR="00EF55A5" w:rsidRDefault="00EF55A5" w:rsidP="00F408B8">
      <w:pPr>
        <w:spacing w:after="0" w:line="360" w:lineRule="auto"/>
        <w:ind w:firstLine="567"/>
        <w:jc w:val="both"/>
        <w:rPr>
          <w:rFonts w:ascii="Arial" w:eastAsia="Times New Roman" w:hAnsi="Arial" w:cs="Arial"/>
          <w:bCs/>
          <w:sz w:val="24"/>
          <w:szCs w:val="24"/>
          <w:lang w:eastAsia="en-US"/>
        </w:rPr>
      </w:pPr>
      <w:r w:rsidRPr="00EF55A5">
        <w:rPr>
          <w:rFonts w:ascii="Arial" w:eastAsia="Times New Roman" w:hAnsi="Arial" w:cs="Arial"/>
          <w:bCs/>
          <w:sz w:val="24"/>
          <w:szCs w:val="24"/>
          <w:lang w:eastAsia="en-US"/>
        </w:rPr>
        <w:t>O corte, lixamento e furação dos produtos devem ser feitos em locais abertos, com boa ventilação e, se possível, separados das demais tarefas.</w:t>
      </w:r>
      <w:r w:rsidR="00620B79" w:rsidRPr="00620B79">
        <w:t xml:space="preserve"> </w:t>
      </w:r>
      <w:r w:rsidR="00620B79" w:rsidRPr="00620B79">
        <w:rPr>
          <w:rFonts w:ascii="Arial" w:eastAsia="Times New Roman" w:hAnsi="Arial" w:cs="Arial"/>
          <w:bCs/>
          <w:sz w:val="24"/>
          <w:szCs w:val="24"/>
          <w:lang w:eastAsia="en-US"/>
        </w:rPr>
        <w:t xml:space="preserve">O assentamento deverá ser executado no sentido oposto ao dos ventos predominantes, da calha </w:t>
      </w:r>
      <w:r w:rsidR="008F649B">
        <w:rPr>
          <w:rFonts w:ascii="Arial" w:eastAsia="Times New Roman" w:hAnsi="Arial" w:cs="Arial"/>
          <w:bCs/>
          <w:sz w:val="24"/>
          <w:szCs w:val="24"/>
          <w:lang w:eastAsia="en-US"/>
        </w:rPr>
        <w:t>para o</w:t>
      </w:r>
      <w:r w:rsidR="00620B79" w:rsidRPr="00620B79">
        <w:rPr>
          <w:rFonts w:ascii="Arial" w:eastAsia="Times New Roman" w:hAnsi="Arial" w:cs="Arial"/>
          <w:bCs/>
          <w:sz w:val="24"/>
          <w:szCs w:val="24"/>
          <w:lang w:eastAsia="en-US"/>
        </w:rPr>
        <w:t xml:space="preserve"> beiral. As telhas serão fixadas às estruturas metálicas mediante ganchos especiais, chatos ou providos de roscas, de conformidade com os detalhes do projeto. O assentamento das telhas será realizado cobrindo-se simultaneamente as águas </w:t>
      </w:r>
      <w:r w:rsidR="00620B79" w:rsidRPr="00620B79">
        <w:rPr>
          <w:rFonts w:ascii="Arial" w:eastAsia="Times New Roman" w:hAnsi="Arial" w:cs="Arial"/>
          <w:bCs/>
          <w:sz w:val="24"/>
          <w:szCs w:val="24"/>
          <w:lang w:eastAsia="en-US"/>
        </w:rPr>
        <w:lastRenderedPageBreak/>
        <w:t>opostas do telhado, a fim de efetuar simetricamente o carregamento da estrutura de sustentação.</w:t>
      </w:r>
    </w:p>
    <w:p w:rsidR="006A42FF" w:rsidRDefault="006A42FF" w:rsidP="00F408B8">
      <w:pPr>
        <w:spacing w:after="0" w:line="360" w:lineRule="auto"/>
        <w:ind w:firstLine="567"/>
        <w:jc w:val="both"/>
        <w:rPr>
          <w:rFonts w:ascii="Arial" w:eastAsia="Times New Roman" w:hAnsi="Arial" w:cs="Arial"/>
          <w:bCs/>
          <w:sz w:val="24"/>
          <w:szCs w:val="24"/>
          <w:lang w:eastAsia="en-US"/>
        </w:rPr>
      </w:pPr>
      <w:r>
        <w:rPr>
          <w:rFonts w:ascii="Arial" w:eastAsia="Times New Roman" w:hAnsi="Arial" w:cs="Arial"/>
          <w:bCs/>
          <w:sz w:val="24"/>
          <w:szCs w:val="24"/>
          <w:lang w:eastAsia="en-US"/>
        </w:rPr>
        <w:t>A cobertura metálica espacial deverá ser fabricada fora da poligonal da EMAP, sendo entregue montada em área secundaria para posterior envio ao local da obra.</w:t>
      </w:r>
    </w:p>
    <w:p w:rsidR="008F649B" w:rsidRDefault="008F649B" w:rsidP="00F408B8">
      <w:pPr>
        <w:spacing w:after="0" w:line="360" w:lineRule="auto"/>
        <w:ind w:firstLine="567"/>
        <w:jc w:val="both"/>
        <w:rPr>
          <w:rFonts w:ascii="Arial" w:eastAsia="Times New Roman" w:hAnsi="Arial" w:cs="Arial"/>
          <w:bCs/>
          <w:sz w:val="24"/>
          <w:szCs w:val="24"/>
          <w:lang w:eastAsia="en-US"/>
        </w:rPr>
      </w:pPr>
      <w:r>
        <w:rPr>
          <w:rFonts w:ascii="Arial" w:eastAsia="Times New Roman" w:hAnsi="Arial" w:cs="Arial"/>
          <w:bCs/>
          <w:sz w:val="24"/>
          <w:szCs w:val="24"/>
          <w:lang w:eastAsia="en-US"/>
        </w:rPr>
        <w:t>Antes do içamento da estrutura espacial da cobertura (que deverá estar pronta para instalação), deverá ser alinhado junto a Operação o momento de içamento e a delimitação da área a ser utilizada.</w:t>
      </w:r>
    </w:p>
    <w:p w:rsidR="00620B79" w:rsidRDefault="00620B79" w:rsidP="00F408B8">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Antes do início da montagem das telhas, que serão de alumínio, será verificada a compatibilidade da estrutura metálica de sustentação com o projeto da cobertura. Se existirem irregularidades, serão realizados os ajustes necessários. As telhas poderão ser içadas manualmente, amarradas com cordas, na posição vertical. Caso se disponha de guindaste, o transporte vertical poderá ser realizado em pilhas, apoiadas sobre vigas metálicas ou de madeira, cujas extremidades serão utilizadas para amarração aos cabos de levantamento.</w:t>
      </w:r>
    </w:p>
    <w:p w:rsidR="00620B79" w:rsidRDefault="00620B79" w:rsidP="00F408B8">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O trânsito sobre o telhado somente será permitido sobre tábuas ou chapas de madeira adequadamente apoiadas na estrutura.</w:t>
      </w:r>
    </w:p>
    <w:p w:rsidR="00620B79" w:rsidRPr="00EF55A5" w:rsidRDefault="00620B79" w:rsidP="00F408B8">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 xml:space="preserve">Ao final da instalação da cobertura, será necessário fazer a proteção entre a cobertura existente e a nova cobertura, afim de evitar infiltrações, para tanto, uma peça metálica (tipo </w:t>
      </w:r>
      <w:r>
        <w:rPr>
          <w:rFonts w:ascii="Arial" w:eastAsia="Times New Roman" w:hAnsi="Arial" w:cs="Arial"/>
          <w:bCs/>
          <w:sz w:val="24"/>
          <w:szCs w:val="24"/>
          <w:lang w:eastAsia="en-US"/>
        </w:rPr>
        <w:t>rufo</w:t>
      </w:r>
      <w:r w:rsidRPr="00620B79">
        <w:rPr>
          <w:rFonts w:ascii="Arial" w:eastAsia="Times New Roman" w:hAnsi="Arial" w:cs="Arial"/>
          <w:bCs/>
          <w:sz w:val="24"/>
          <w:szCs w:val="24"/>
          <w:lang w:eastAsia="en-US"/>
        </w:rPr>
        <w:t>) será instalada na intersecção das coberturas, conforme projeto.</w:t>
      </w:r>
    </w:p>
    <w:p w:rsidR="00EF55A5" w:rsidRPr="00EF55A5" w:rsidRDefault="00EF55A5" w:rsidP="00EF55A5">
      <w:pPr>
        <w:spacing w:after="0" w:line="360" w:lineRule="auto"/>
        <w:ind w:firstLine="567"/>
        <w:jc w:val="both"/>
        <w:rPr>
          <w:rFonts w:ascii="Arial" w:eastAsia="Times New Roman" w:hAnsi="Arial" w:cs="Arial"/>
          <w:bCs/>
          <w:sz w:val="24"/>
          <w:szCs w:val="24"/>
          <w:lang w:eastAsia="en-US"/>
        </w:rPr>
      </w:pPr>
      <w:r w:rsidRPr="00EF55A5">
        <w:rPr>
          <w:rFonts w:ascii="Arial" w:eastAsia="Times New Roman" w:hAnsi="Arial" w:cs="Arial"/>
          <w:bCs/>
          <w:sz w:val="24"/>
          <w:szCs w:val="24"/>
          <w:lang w:eastAsia="en-US"/>
        </w:rPr>
        <w:t>Recomenda-se realizar o trabalho com ferramentas manuais, que provocam menor desprendim</w:t>
      </w:r>
      <w:r>
        <w:rPr>
          <w:rFonts w:ascii="Arial" w:eastAsia="Times New Roman" w:hAnsi="Arial" w:cs="Arial"/>
          <w:bCs/>
          <w:sz w:val="24"/>
          <w:szCs w:val="24"/>
          <w:lang w:eastAsia="en-US"/>
        </w:rPr>
        <w:t>ento de poeira fina no ambiente.</w:t>
      </w:r>
    </w:p>
    <w:p w:rsidR="00EF55A5" w:rsidRPr="00EF55A5" w:rsidRDefault="00EF55A5" w:rsidP="00EF55A5">
      <w:pPr>
        <w:spacing w:after="0" w:line="360" w:lineRule="auto"/>
        <w:ind w:firstLine="567"/>
        <w:jc w:val="both"/>
        <w:rPr>
          <w:rFonts w:ascii="Arial" w:eastAsia="Times New Roman" w:hAnsi="Arial" w:cs="Arial"/>
          <w:bCs/>
          <w:sz w:val="24"/>
          <w:szCs w:val="24"/>
          <w:lang w:eastAsia="en-US"/>
        </w:rPr>
      </w:pPr>
      <w:r w:rsidRPr="00EF55A5">
        <w:rPr>
          <w:rFonts w:ascii="Arial" w:eastAsia="Times New Roman" w:hAnsi="Arial" w:cs="Arial"/>
          <w:bCs/>
          <w:sz w:val="24"/>
          <w:szCs w:val="24"/>
          <w:lang w:eastAsia="en-US"/>
        </w:rPr>
        <w:t>É preciso umidificar o piso ao redor do local de trabalho e as peças que estão sendo trabalhadas, reduzindo a pos</w:t>
      </w:r>
      <w:r>
        <w:rPr>
          <w:rFonts w:ascii="Arial" w:eastAsia="Times New Roman" w:hAnsi="Arial" w:cs="Arial"/>
          <w:bCs/>
          <w:sz w:val="24"/>
          <w:szCs w:val="24"/>
          <w:lang w:eastAsia="en-US"/>
        </w:rPr>
        <w:t>sibilidade de geração de poeira.</w:t>
      </w:r>
    </w:p>
    <w:p w:rsidR="00EF55A5" w:rsidRPr="00EF55A5" w:rsidRDefault="00EF55A5" w:rsidP="00EF55A5">
      <w:pPr>
        <w:spacing w:after="0" w:line="360" w:lineRule="auto"/>
        <w:ind w:firstLine="567"/>
        <w:jc w:val="both"/>
        <w:rPr>
          <w:rFonts w:ascii="Arial" w:eastAsia="Times New Roman" w:hAnsi="Arial" w:cs="Arial"/>
          <w:bCs/>
          <w:sz w:val="24"/>
          <w:szCs w:val="24"/>
          <w:lang w:eastAsia="en-US"/>
        </w:rPr>
      </w:pPr>
      <w:r w:rsidRPr="00EF55A5">
        <w:rPr>
          <w:rFonts w:ascii="Arial" w:eastAsia="Times New Roman" w:hAnsi="Arial" w:cs="Arial"/>
          <w:bCs/>
          <w:sz w:val="24"/>
          <w:szCs w:val="24"/>
          <w:lang w:eastAsia="en-US"/>
        </w:rPr>
        <w:lastRenderedPageBreak/>
        <w:t>A retirada de rebarbas e a limpeza das peças, ferramentas e demais equipamentos deverá ser feita utilizando um pano ou esponja umed</w:t>
      </w:r>
      <w:r>
        <w:rPr>
          <w:rFonts w:ascii="Arial" w:eastAsia="Times New Roman" w:hAnsi="Arial" w:cs="Arial"/>
          <w:bCs/>
          <w:sz w:val="24"/>
          <w:szCs w:val="24"/>
          <w:lang w:eastAsia="en-US"/>
        </w:rPr>
        <w:t>ecidos, ou sistema de aspiração.</w:t>
      </w:r>
    </w:p>
    <w:p w:rsidR="00EF55A5" w:rsidRPr="00EF55A5" w:rsidRDefault="00EF55A5" w:rsidP="00EF55A5">
      <w:pPr>
        <w:spacing w:after="0" w:line="360" w:lineRule="auto"/>
        <w:ind w:firstLine="567"/>
        <w:jc w:val="both"/>
        <w:rPr>
          <w:rFonts w:ascii="Arial" w:eastAsia="Times New Roman" w:hAnsi="Arial" w:cs="Arial"/>
          <w:bCs/>
          <w:sz w:val="24"/>
          <w:szCs w:val="24"/>
          <w:lang w:eastAsia="en-US"/>
        </w:rPr>
      </w:pPr>
      <w:r w:rsidRPr="00EF55A5">
        <w:rPr>
          <w:rFonts w:ascii="Arial" w:eastAsia="Times New Roman" w:hAnsi="Arial" w:cs="Arial"/>
          <w:bCs/>
          <w:sz w:val="24"/>
          <w:szCs w:val="24"/>
          <w:lang w:eastAsia="en-US"/>
        </w:rPr>
        <w:t>Os equipamentos fixos – furadeira de bancada, serra circular etc. – deverão possuir necessariamente u</w:t>
      </w:r>
      <w:r>
        <w:rPr>
          <w:rFonts w:ascii="Arial" w:eastAsia="Times New Roman" w:hAnsi="Arial" w:cs="Arial"/>
          <w:bCs/>
          <w:sz w:val="24"/>
          <w:szCs w:val="24"/>
          <w:lang w:eastAsia="en-US"/>
        </w:rPr>
        <w:t>m sistema de captação de poeira.</w:t>
      </w:r>
    </w:p>
    <w:p w:rsidR="00EF55A5" w:rsidRPr="00EF55A5" w:rsidRDefault="00EF55A5" w:rsidP="00EF55A5">
      <w:pPr>
        <w:spacing w:after="0" w:line="360" w:lineRule="auto"/>
        <w:ind w:firstLine="567"/>
        <w:jc w:val="both"/>
        <w:rPr>
          <w:rFonts w:ascii="Arial" w:eastAsia="Times New Roman" w:hAnsi="Arial" w:cs="Arial"/>
          <w:bCs/>
          <w:sz w:val="24"/>
          <w:szCs w:val="24"/>
          <w:lang w:eastAsia="en-US"/>
        </w:rPr>
      </w:pPr>
      <w:r w:rsidRPr="00EF55A5">
        <w:rPr>
          <w:rFonts w:ascii="Arial" w:eastAsia="Times New Roman" w:hAnsi="Arial" w:cs="Arial"/>
          <w:bCs/>
          <w:sz w:val="24"/>
          <w:szCs w:val="24"/>
          <w:lang w:eastAsia="en-US"/>
        </w:rPr>
        <w:t>A lavagem das peças de trabalho será feita separadamente</w:t>
      </w:r>
      <w:r>
        <w:rPr>
          <w:rFonts w:ascii="Arial" w:eastAsia="Times New Roman" w:hAnsi="Arial" w:cs="Arial"/>
          <w:bCs/>
          <w:sz w:val="24"/>
          <w:szCs w:val="24"/>
          <w:lang w:eastAsia="en-US"/>
        </w:rPr>
        <w:t xml:space="preserve"> das demais peças de uso diário.</w:t>
      </w:r>
    </w:p>
    <w:p w:rsidR="00EF55A5" w:rsidRPr="00EF55A5" w:rsidRDefault="00EF55A5" w:rsidP="00EF55A5">
      <w:pPr>
        <w:spacing w:after="0" w:line="360" w:lineRule="auto"/>
        <w:ind w:firstLine="567"/>
        <w:jc w:val="both"/>
        <w:rPr>
          <w:rFonts w:ascii="Arial" w:eastAsia="Times New Roman" w:hAnsi="Arial" w:cs="Arial"/>
          <w:bCs/>
          <w:sz w:val="24"/>
          <w:szCs w:val="24"/>
          <w:lang w:eastAsia="en-US"/>
        </w:rPr>
      </w:pPr>
      <w:r w:rsidRPr="00EF55A5">
        <w:rPr>
          <w:rFonts w:ascii="Arial" w:eastAsia="Times New Roman" w:hAnsi="Arial" w:cs="Arial"/>
          <w:bCs/>
          <w:sz w:val="24"/>
          <w:szCs w:val="24"/>
          <w:lang w:eastAsia="en-US"/>
        </w:rPr>
        <w:t>Durante o trabalho, o operador deve usar máscara específica (desc</w:t>
      </w:r>
      <w:r>
        <w:rPr>
          <w:rFonts w:ascii="Arial" w:eastAsia="Times New Roman" w:hAnsi="Arial" w:cs="Arial"/>
          <w:bCs/>
          <w:sz w:val="24"/>
          <w:szCs w:val="24"/>
          <w:lang w:eastAsia="en-US"/>
        </w:rPr>
        <w:t>artável do tipo P2 para poeira).</w:t>
      </w:r>
    </w:p>
    <w:p w:rsidR="00EF55A5" w:rsidRPr="00EF55A5" w:rsidRDefault="00DF5D6C" w:rsidP="00EF55A5">
      <w:pPr>
        <w:spacing w:after="0" w:line="360" w:lineRule="auto"/>
        <w:ind w:firstLine="567"/>
        <w:jc w:val="both"/>
        <w:rPr>
          <w:rFonts w:ascii="Arial" w:eastAsia="Times New Roman" w:hAnsi="Arial" w:cs="Arial"/>
          <w:bCs/>
          <w:sz w:val="24"/>
          <w:szCs w:val="24"/>
          <w:lang w:eastAsia="en-US"/>
        </w:rPr>
      </w:pPr>
      <w:r>
        <w:rPr>
          <w:rFonts w:ascii="Arial" w:eastAsia="Times New Roman" w:hAnsi="Arial" w:cs="Arial"/>
          <w:bCs/>
          <w:sz w:val="24"/>
          <w:szCs w:val="24"/>
          <w:lang w:eastAsia="en-US"/>
        </w:rPr>
        <w:t>Não p</w:t>
      </w:r>
      <w:r w:rsidR="00EF55A5" w:rsidRPr="00EF55A5">
        <w:rPr>
          <w:rFonts w:ascii="Arial" w:eastAsia="Times New Roman" w:hAnsi="Arial" w:cs="Arial"/>
          <w:bCs/>
          <w:sz w:val="24"/>
          <w:szCs w:val="24"/>
          <w:lang w:eastAsia="en-US"/>
        </w:rPr>
        <w:t>odem existir erros de instalação, como: vão livre incorreto, aperto excessivo da fixação, falta de corte de canto, desalinhamento da cobertura.</w:t>
      </w:r>
    </w:p>
    <w:p w:rsidR="00664136" w:rsidRDefault="00EF55A5" w:rsidP="00664136">
      <w:pPr>
        <w:spacing w:after="0" w:line="360" w:lineRule="auto"/>
        <w:ind w:firstLine="567"/>
        <w:jc w:val="both"/>
        <w:rPr>
          <w:rFonts w:ascii="Arial" w:eastAsia="Times New Roman" w:hAnsi="Arial" w:cs="Arial"/>
          <w:bCs/>
          <w:sz w:val="24"/>
          <w:szCs w:val="24"/>
          <w:lang w:eastAsia="en-US"/>
        </w:rPr>
      </w:pPr>
      <w:r w:rsidRPr="00EF55A5">
        <w:rPr>
          <w:rFonts w:ascii="Arial" w:eastAsia="Times New Roman" w:hAnsi="Arial" w:cs="Arial"/>
          <w:bCs/>
          <w:sz w:val="24"/>
          <w:szCs w:val="24"/>
          <w:lang w:eastAsia="en-US"/>
        </w:rPr>
        <w:t>Para cada tipo de Telha faz-se necessária a consulta aos procedimentos de instalação e fixação contidos no Catálogo do fabricante.</w:t>
      </w:r>
    </w:p>
    <w:p w:rsidR="00BE5889" w:rsidRPr="00EF55A5" w:rsidRDefault="00BE5889" w:rsidP="00664136">
      <w:pPr>
        <w:spacing w:after="0" w:line="360" w:lineRule="auto"/>
        <w:ind w:firstLine="567"/>
        <w:jc w:val="both"/>
        <w:rPr>
          <w:rFonts w:ascii="Arial" w:eastAsia="Times New Roman" w:hAnsi="Arial" w:cs="Arial"/>
          <w:bCs/>
          <w:sz w:val="24"/>
          <w:szCs w:val="24"/>
          <w:lang w:eastAsia="en-US"/>
        </w:rPr>
      </w:pPr>
    </w:p>
    <w:p w:rsidR="00BE27AF" w:rsidRPr="00BE27AF" w:rsidRDefault="00901C29" w:rsidP="00BE27AF">
      <w:pPr>
        <w:tabs>
          <w:tab w:val="left" w:pos="3828"/>
        </w:tabs>
        <w:spacing w:line="360" w:lineRule="auto"/>
        <w:rPr>
          <w:rFonts w:ascii="Arial" w:eastAsia="Calibri" w:hAnsi="Arial" w:cs="Arial"/>
          <w:b/>
          <w:sz w:val="24"/>
          <w:szCs w:val="24"/>
          <w:lang w:eastAsia="en-US"/>
        </w:rPr>
      </w:pPr>
      <w:r>
        <w:rPr>
          <w:rFonts w:ascii="Arial" w:eastAsia="Calibri" w:hAnsi="Arial" w:cs="Arial"/>
          <w:b/>
          <w:sz w:val="24"/>
          <w:szCs w:val="24"/>
          <w:lang w:eastAsia="en-US"/>
        </w:rPr>
        <w:t>10.6</w:t>
      </w:r>
      <w:r w:rsidR="00BE27AF" w:rsidRPr="00BE27AF">
        <w:rPr>
          <w:rFonts w:ascii="Arial" w:eastAsia="Calibri" w:hAnsi="Arial" w:cs="Arial"/>
          <w:b/>
          <w:sz w:val="24"/>
          <w:szCs w:val="24"/>
          <w:lang w:eastAsia="en-US"/>
        </w:rPr>
        <w:t>. Instalações de</w:t>
      </w:r>
      <w:r w:rsidR="00620B79">
        <w:rPr>
          <w:rFonts w:ascii="Arial" w:eastAsia="Calibri" w:hAnsi="Arial" w:cs="Arial"/>
          <w:b/>
          <w:sz w:val="24"/>
          <w:szCs w:val="24"/>
          <w:lang w:eastAsia="en-US"/>
        </w:rPr>
        <w:t xml:space="preserve"> drenagem de</w:t>
      </w:r>
      <w:r w:rsidR="00BE27AF" w:rsidRPr="00BE27AF">
        <w:rPr>
          <w:rFonts w:ascii="Arial" w:eastAsia="Calibri" w:hAnsi="Arial" w:cs="Arial"/>
          <w:b/>
          <w:sz w:val="24"/>
          <w:szCs w:val="24"/>
          <w:lang w:eastAsia="en-US"/>
        </w:rPr>
        <w:t xml:space="preserve"> Águas Pluviais</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Antes do início da montagem das tubulações, a CONTRATADA deverá examinar cuidadosamente o projeto e verificar a existência de todas as passagens e aberturas nas estruturas.  A montagem deverá ser executada com as dimensões indicadas no desenho e confirmadas no local da obra.</w:t>
      </w:r>
    </w:p>
    <w:p w:rsidR="00A52BD0" w:rsidRPr="00BE27AF" w:rsidRDefault="00532CC8" w:rsidP="00BE27AF">
      <w:pPr>
        <w:spacing w:after="0" w:line="360" w:lineRule="auto"/>
        <w:ind w:firstLine="567"/>
        <w:jc w:val="both"/>
        <w:rPr>
          <w:rFonts w:ascii="Arial" w:eastAsia="Times New Roman" w:hAnsi="Arial" w:cs="Arial"/>
          <w:bCs/>
          <w:sz w:val="24"/>
          <w:szCs w:val="24"/>
          <w:lang w:eastAsia="en-US"/>
        </w:rPr>
      </w:pPr>
      <w:r>
        <w:rPr>
          <w:rFonts w:ascii="Arial" w:eastAsia="Times New Roman" w:hAnsi="Arial" w:cs="Arial"/>
          <w:bCs/>
          <w:sz w:val="24"/>
          <w:szCs w:val="24"/>
          <w:lang w:eastAsia="en-US"/>
        </w:rPr>
        <w:t xml:space="preserve">Poderá, eventualmente, ser necessário o uso de escoramentos para o auxílio no posicionamento das peças, o qual deverá ser dimensionado para suportar os pesos previstos para os pré-moldados. </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lastRenderedPageBreak/>
        <w:t>As cavas abertas no solo para assentamento das canalizações só poderão ser fechadas após a verificação, pela FISCALIZAÇÃO, das condições das juntas, tubos e níveis de declividade, observando-se o disposto na NBR-8160; as deflexões e derivações das canalizações só poderão ser executadas com conexões apropriadas.</w:t>
      </w:r>
    </w:p>
    <w:p w:rsidR="008221D1" w:rsidRPr="00664136" w:rsidRDefault="00BE27AF" w:rsidP="008B2C44">
      <w:pPr>
        <w:spacing w:after="0" w:line="360" w:lineRule="auto"/>
        <w:ind w:firstLine="567"/>
        <w:jc w:val="both"/>
        <w:rPr>
          <w:rFonts w:ascii="Arial" w:eastAsia="Times New Roman" w:hAnsi="Arial" w:cs="Arial"/>
          <w:bCs/>
          <w:sz w:val="24"/>
          <w:szCs w:val="24"/>
          <w:lang w:eastAsia="en-US"/>
        </w:rPr>
      </w:pPr>
      <w:r w:rsidRPr="00664136">
        <w:rPr>
          <w:rFonts w:ascii="Arial" w:eastAsia="Times New Roman" w:hAnsi="Arial" w:cs="Arial"/>
          <w:bCs/>
          <w:sz w:val="24"/>
          <w:szCs w:val="24"/>
          <w:lang w:eastAsia="en-US"/>
        </w:rPr>
        <w:t>As declividades das canalizações obedecerão às indicações do projeto, e na falta delas, as abaixo indicadas:</w:t>
      </w:r>
    </w:p>
    <w:p w:rsidR="008221D1" w:rsidRPr="00664136" w:rsidRDefault="008221D1" w:rsidP="00433943">
      <w:pPr>
        <w:spacing w:after="0" w:line="360" w:lineRule="auto"/>
        <w:ind w:firstLine="567"/>
        <w:jc w:val="both"/>
        <w:rPr>
          <w:rFonts w:ascii="Arial" w:eastAsia="Times New Roman" w:hAnsi="Arial" w:cs="Arial"/>
          <w:bCs/>
          <w:sz w:val="24"/>
          <w:szCs w:val="24"/>
          <w:lang w:eastAsia="en-US"/>
        </w:rPr>
      </w:pPr>
    </w:p>
    <w:tbl>
      <w:tblPr>
        <w:tblW w:w="0" w:type="auto"/>
        <w:tblInd w:w="62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13" w:type="dxa"/>
          <w:right w:w="113" w:type="dxa"/>
        </w:tblCellMar>
        <w:tblLook w:val="0000" w:firstRow="0" w:lastRow="0" w:firstColumn="0" w:lastColumn="0" w:noHBand="0" w:noVBand="0"/>
      </w:tblPr>
      <w:tblGrid>
        <w:gridCol w:w="3178"/>
        <w:gridCol w:w="1843"/>
        <w:gridCol w:w="2409"/>
      </w:tblGrid>
      <w:tr w:rsidR="00BE27AF" w:rsidRPr="00664136" w:rsidTr="00867A84">
        <w:trPr>
          <w:cantSplit/>
          <w:trHeight w:val="405"/>
        </w:trPr>
        <w:tc>
          <w:tcPr>
            <w:tcW w:w="3178" w:type="dxa"/>
            <w:tcBorders>
              <w:bottom w:val="single" w:sz="4" w:space="0" w:color="auto"/>
            </w:tcBorders>
          </w:tcPr>
          <w:p w:rsidR="00BE27AF" w:rsidRPr="00664136" w:rsidRDefault="00BE27AF" w:rsidP="00BE27AF">
            <w:pPr>
              <w:spacing w:before="240" w:after="0" w:line="360" w:lineRule="auto"/>
              <w:jc w:val="both"/>
              <w:rPr>
                <w:rFonts w:ascii="Arial" w:eastAsia="Times New Roman" w:hAnsi="Arial" w:cs="Arial"/>
                <w:bCs/>
                <w:sz w:val="24"/>
                <w:szCs w:val="24"/>
                <w:lang w:eastAsia="en-US"/>
              </w:rPr>
            </w:pPr>
            <w:r w:rsidRPr="00664136">
              <w:rPr>
                <w:rFonts w:ascii="Arial" w:eastAsia="Times New Roman" w:hAnsi="Arial" w:cs="Arial"/>
                <w:bCs/>
                <w:sz w:val="24"/>
                <w:szCs w:val="24"/>
                <w:lang w:eastAsia="en-US"/>
              </w:rPr>
              <w:t>DIÂMETRO DO TUBO</w:t>
            </w:r>
          </w:p>
        </w:tc>
        <w:tc>
          <w:tcPr>
            <w:tcW w:w="4252" w:type="dxa"/>
            <w:gridSpan w:val="2"/>
            <w:tcBorders>
              <w:bottom w:val="single" w:sz="4" w:space="0" w:color="auto"/>
            </w:tcBorders>
          </w:tcPr>
          <w:p w:rsidR="00BE27AF" w:rsidRPr="00664136" w:rsidRDefault="00BE27AF" w:rsidP="00BE27AF">
            <w:pPr>
              <w:spacing w:before="240" w:after="0" w:line="360" w:lineRule="auto"/>
              <w:ind w:firstLine="567"/>
              <w:jc w:val="both"/>
              <w:rPr>
                <w:rFonts w:ascii="Arial" w:eastAsia="Times New Roman" w:hAnsi="Arial" w:cs="Arial"/>
                <w:bCs/>
                <w:sz w:val="24"/>
                <w:szCs w:val="24"/>
                <w:lang w:eastAsia="en-US"/>
              </w:rPr>
            </w:pPr>
            <w:r w:rsidRPr="00664136">
              <w:rPr>
                <w:rFonts w:ascii="Arial" w:eastAsia="Times New Roman" w:hAnsi="Arial" w:cs="Arial"/>
                <w:bCs/>
                <w:sz w:val="24"/>
                <w:szCs w:val="24"/>
                <w:lang w:eastAsia="en-US"/>
              </w:rPr>
              <w:t>DECLIVIDADE MÍNIMA</w:t>
            </w:r>
          </w:p>
        </w:tc>
      </w:tr>
      <w:tr w:rsidR="00BE27AF" w:rsidRPr="00664136" w:rsidTr="00867A84">
        <w:trPr>
          <w:cantSplit/>
          <w:trHeight w:val="341"/>
        </w:trPr>
        <w:tc>
          <w:tcPr>
            <w:tcW w:w="3178" w:type="dxa"/>
            <w:tcBorders>
              <w:top w:val="single" w:sz="4" w:space="0" w:color="auto"/>
              <w:left w:val="single" w:sz="4" w:space="0" w:color="auto"/>
              <w:bottom w:val="single" w:sz="4" w:space="0" w:color="auto"/>
              <w:right w:val="single" w:sz="4" w:space="0" w:color="auto"/>
            </w:tcBorders>
          </w:tcPr>
          <w:p w:rsidR="00BE27AF" w:rsidRPr="00664136" w:rsidRDefault="00BE27AF" w:rsidP="00BE27AF">
            <w:pPr>
              <w:spacing w:after="0" w:line="360" w:lineRule="auto"/>
              <w:ind w:firstLine="567"/>
              <w:jc w:val="both"/>
              <w:rPr>
                <w:rFonts w:ascii="Arial" w:eastAsia="Times New Roman" w:hAnsi="Arial" w:cs="Arial"/>
                <w:bCs/>
                <w:sz w:val="24"/>
                <w:szCs w:val="24"/>
                <w:lang w:eastAsia="en-US"/>
              </w:rPr>
            </w:pPr>
            <w:r w:rsidRPr="00664136">
              <w:rPr>
                <w:rFonts w:ascii="Arial" w:eastAsia="Times New Roman" w:hAnsi="Arial" w:cs="Arial"/>
                <w:bCs/>
                <w:sz w:val="24"/>
                <w:szCs w:val="24"/>
                <w:lang w:eastAsia="en-US"/>
              </w:rPr>
              <w:t>mm</w:t>
            </w:r>
          </w:p>
        </w:tc>
        <w:tc>
          <w:tcPr>
            <w:tcW w:w="1843" w:type="dxa"/>
            <w:tcBorders>
              <w:top w:val="single" w:sz="4" w:space="0" w:color="auto"/>
              <w:left w:val="single" w:sz="4" w:space="0" w:color="auto"/>
              <w:bottom w:val="single" w:sz="4" w:space="0" w:color="auto"/>
              <w:right w:val="single" w:sz="4" w:space="0" w:color="auto"/>
            </w:tcBorders>
          </w:tcPr>
          <w:p w:rsidR="00BE27AF" w:rsidRPr="00664136" w:rsidRDefault="00BE27AF" w:rsidP="00BE27AF">
            <w:pPr>
              <w:spacing w:after="0" w:line="360" w:lineRule="auto"/>
              <w:ind w:firstLine="567"/>
              <w:jc w:val="both"/>
              <w:rPr>
                <w:rFonts w:ascii="Arial" w:eastAsia="Times New Roman" w:hAnsi="Arial" w:cs="Arial"/>
                <w:bCs/>
                <w:sz w:val="24"/>
                <w:szCs w:val="24"/>
                <w:lang w:eastAsia="en-US"/>
              </w:rPr>
            </w:pPr>
            <w:r w:rsidRPr="00664136">
              <w:rPr>
                <w:rFonts w:ascii="Arial" w:eastAsia="Times New Roman" w:hAnsi="Arial" w:cs="Arial"/>
                <w:bCs/>
                <w:sz w:val="24"/>
                <w:szCs w:val="24"/>
                <w:lang w:eastAsia="en-US"/>
              </w:rPr>
              <w:t>mm/m</w:t>
            </w:r>
          </w:p>
        </w:tc>
        <w:tc>
          <w:tcPr>
            <w:tcW w:w="2409" w:type="dxa"/>
            <w:tcBorders>
              <w:top w:val="single" w:sz="4" w:space="0" w:color="auto"/>
              <w:left w:val="single" w:sz="4" w:space="0" w:color="auto"/>
              <w:bottom w:val="single" w:sz="4" w:space="0" w:color="auto"/>
              <w:right w:val="single" w:sz="4" w:space="0" w:color="auto"/>
            </w:tcBorders>
          </w:tcPr>
          <w:p w:rsidR="00BE27AF" w:rsidRPr="00664136" w:rsidRDefault="00BE27AF" w:rsidP="00BE27AF">
            <w:pPr>
              <w:spacing w:after="0" w:line="360" w:lineRule="auto"/>
              <w:ind w:firstLine="567"/>
              <w:jc w:val="both"/>
              <w:rPr>
                <w:rFonts w:ascii="Arial" w:eastAsia="Times New Roman" w:hAnsi="Arial" w:cs="Arial"/>
                <w:bCs/>
                <w:sz w:val="24"/>
                <w:szCs w:val="24"/>
                <w:lang w:eastAsia="en-US"/>
              </w:rPr>
            </w:pPr>
            <w:r w:rsidRPr="00664136">
              <w:rPr>
                <w:rFonts w:ascii="Arial" w:eastAsia="Times New Roman" w:hAnsi="Arial" w:cs="Arial"/>
                <w:bCs/>
                <w:sz w:val="24"/>
                <w:szCs w:val="24"/>
                <w:lang w:eastAsia="en-US"/>
              </w:rPr>
              <w:t>%</w:t>
            </w:r>
          </w:p>
        </w:tc>
      </w:tr>
      <w:tr w:rsidR="00BE27AF" w:rsidRPr="006C416C" w:rsidTr="00867A84">
        <w:trPr>
          <w:cantSplit/>
          <w:trHeight w:val="737"/>
        </w:trPr>
        <w:tc>
          <w:tcPr>
            <w:tcW w:w="3178" w:type="dxa"/>
            <w:tcBorders>
              <w:top w:val="single" w:sz="4" w:space="0" w:color="auto"/>
              <w:left w:val="single" w:sz="4" w:space="0" w:color="auto"/>
              <w:bottom w:val="single" w:sz="4" w:space="0" w:color="auto"/>
              <w:right w:val="single" w:sz="4" w:space="0" w:color="auto"/>
            </w:tcBorders>
          </w:tcPr>
          <w:p w:rsidR="00BE27AF" w:rsidRPr="00664136" w:rsidRDefault="00BE27AF" w:rsidP="00867A84">
            <w:pPr>
              <w:spacing w:after="0" w:line="360" w:lineRule="auto"/>
              <w:ind w:firstLine="567"/>
              <w:jc w:val="both"/>
              <w:rPr>
                <w:rFonts w:ascii="Arial" w:eastAsia="Times New Roman" w:hAnsi="Arial" w:cs="Arial"/>
                <w:bCs/>
                <w:sz w:val="24"/>
                <w:szCs w:val="24"/>
                <w:lang w:eastAsia="en-US"/>
              </w:rPr>
            </w:pPr>
            <w:r w:rsidRPr="00664136">
              <w:rPr>
                <w:rFonts w:ascii="Arial" w:eastAsia="Times New Roman" w:hAnsi="Arial" w:cs="Arial"/>
                <w:bCs/>
                <w:sz w:val="24"/>
                <w:szCs w:val="24"/>
                <w:lang w:eastAsia="en-US"/>
              </w:rPr>
              <w:sym w:font="Symbol" w:char="F0A3"/>
            </w:r>
            <w:r w:rsidR="00867A84" w:rsidRPr="00664136">
              <w:rPr>
                <w:rFonts w:ascii="Arial" w:eastAsia="Times New Roman" w:hAnsi="Arial" w:cs="Arial"/>
                <w:bCs/>
                <w:sz w:val="24"/>
                <w:szCs w:val="24"/>
                <w:lang w:eastAsia="en-US"/>
              </w:rPr>
              <w:t xml:space="preserve"> 75</w:t>
            </w:r>
          </w:p>
          <w:p w:rsidR="00BE27AF" w:rsidRPr="00664136" w:rsidRDefault="00BE27AF" w:rsidP="00BE27AF">
            <w:pPr>
              <w:spacing w:after="0" w:line="360" w:lineRule="auto"/>
              <w:ind w:firstLine="567"/>
              <w:jc w:val="both"/>
              <w:rPr>
                <w:rFonts w:ascii="Arial" w:eastAsia="Times New Roman" w:hAnsi="Arial" w:cs="Arial"/>
                <w:bCs/>
                <w:sz w:val="24"/>
                <w:szCs w:val="24"/>
                <w:lang w:eastAsia="en-US"/>
              </w:rPr>
            </w:pPr>
            <w:r w:rsidRPr="00664136">
              <w:rPr>
                <w:rFonts w:ascii="Arial" w:eastAsia="Times New Roman" w:hAnsi="Arial" w:cs="Arial"/>
                <w:bCs/>
                <w:sz w:val="24"/>
                <w:szCs w:val="24"/>
                <w:lang w:eastAsia="en-US"/>
              </w:rPr>
              <w:t>≥100</w:t>
            </w:r>
          </w:p>
        </w:tc>
        <w:tc>
          <w:tcPr>
            <w:tcW w:w="1843" w:type="dxa"/>
            <w:tcBorders>
              <w:top w:val="single" w:sz="4" w:space="0" w:color="auto"/>
              <w:left w:val="single" w:sz="4" w:space="0" w:color="auto"/>
              <w:bottom w:val="single" w:sz="4" w:space="0" w:color="auto"/>
              <w:right w:val="single" w:sz="4" w:space="0" w:color="auto"/>
            </w:tcBorders>
          </w:tcPr>
          <w:p w:rsidR="00BE27AF" w:rsidRPr="00664136" w:rsidRDefault="00867A84" w:rsidP="00867A84">
            <w:pPr>
              <w:spacing w:after="0" w:line="360" w:lineRule="auto"/>
              <w:ind w:firstLine="567"/>
              <w:jc w:val="both"/>
              <w:rPr>
                <w:rFonts w:ascii="Arial" w:eastAsia="Times New Roman" w:hAnsi="Arial" w:cs="Arial"/>
                <w:bCs/>
                <w:sz w:val="24"/>
                <w:szCs w:val="24"/>
                <w:lang w:eastAsia="en-US"/>
              </w:rPr>
            </w:pPr>
            <w:r w:rsidRPr="00664136">
              <w:rPr>
                <w:rFonts w:ascii="Arial" w:eastAsia="Times New Roman" w:hAnsi="Arial" w:cs="Arial"/>
                <w:bCs/>
                <w:sz w:val="24"/>
                <w:szCs w:val="24"/>
                <w:lang w:eastAsia="en-US"/>
              </w:rPr>
              <w:t>20</w:t>
            </w:r>
          </w:p>
          <w:p w:rsidR="00BE27AF" w:rsidRPr="00664136" w:rsidRDefault="00BE27AF" w:rsidP="00BE27AF">
            <w:pPr>
              <w:spacing w:after="0" w:line="360" w:lineRule="auto"/>
              <w:ind w:firstLine="567"/>
              <w:jc w:val="both"/>
              <w:rPr>
                <w:rFonts w:ascii="Arial" w:eastAsia="Times New Roman" w:hAnsi="Arial" w:cs="Arial"/>
                <w:bCs/>
                <w:sz w:val="24"/>
                <w:szCs w:val="24"/>
                <w:lang w:eastAsia="en-US"/>
              </w:rPr>
            </w:pPr>
            <w:r w:rsidRPr="00664136">
              <w:rPr>
                <w:rFonts w:ascii="Arial" w:eastAsia="Times New Roman" w:hAnsi="Arial" w:cs="Arial"/>
                <w:bCs/>
                <w:sz w:val="24"/>
                <w:szCs w:val="24"/>
                <w:lang w:eastAsia="en-US"/>
              </w:rPr>
              <w:t>10</w:t>
            </w:r>
          </w:p>
        </w:tc>
        <w:tc>
          <w:tcPr>
            <w:tcW w:w="2409" w:type="dxa"/>
            <w:tcBorders>
              <w:top w:val="single" w:sz="4" w:space="0" w:color="auto"/>
              <w:left w:val="single" w:sz="4" w:space="0" w:color="auto"/>
              <w:bottom w:val="single" w:sz="4" w:space="0" w:color="auto"/>
              <w:right w:val="single" w:sz="4" w:space="0" w:color="auto"/>
            </w:tcBorders>
          </w:tcPr>
          <w:p w:rsidR="00BE27AF" w:rsidRPr="00664136" w:rsidRDefault="00867A84" w:rsidP="00867A84">
            <w:pPr>
              <w:spacing w:after="0" w:line="360" w:lineRule="auto"/>
              <w:ind w:firstLine="567"/>
              <w:jc w:val="both"/>
              <w:rPr>
                <w:rFonts w:ascii="Arial" w:eastAsia="Times New Roman" w:hAnsi="Arial" w:cs="Arial"/>
                <w:bCs/>
                <w:sz w:val="24"/>
                <w:szCs w:val="24"/>
                <w:lang w:eastAsia="en-US"/>
              </w:rPr>
            </w:pPr>
            <w:r w:rsidRPr="00664136">
              <w:rPr>
                <w:rFonts w:ascii="Arial" w:eastAsia="Times New Roman" w:hAnsi="Arial" w:cs="Arial"/>
                <w:bCs/>
                <w:sz w:val="24"/>
                <w:szCs w:val="24"/>
                <w:lang w:eastAsia="en-US"/>
              </w:rPr>
              <w:t>2,00</w:t>
            </w:r>
          </w:p>
          <w:p w:rsidR="00BE27AF" w:rsidRPr="00664136" w:rsidRDefault="00BE27AF" w:rsidP="00BE27AF">
            <w:pPr>
              <w:spacing w:after="0" w:line="360" w:lineRule="auto"/>
              <w:ind w:firstLine="567"/>
              <w:jc w:val="both"/>
              <w:rPr>
                <w:rFonts w:ascii="Arial" w:eastAsia="Times New Roman" w:hAnsi="Arial" w:cs="Arial"/>
                <w:bCs/>
                <w:sz w:val="24"/>
                <w:szCs w:val="24"/>
                <w:lang w:eastAsia="en-US"/>
              </w:rPr>
            </w:pPr>
            <w:r w:rsidRPr="00664136">
              <w:rPr>
                <w:rFonts w:ascii="Arial" w:eastAsia="Times New Roman" w:hAnsi="Arial" w:cs="Arial"/>
                <w:bCs/>
                <w:sz w:val="24"/>
                <w:szCs w:val="24"/>
                <w:lang w:eastAsia="en-US"/>
              </w:rPr>
              <w:t>1,00</w:t>
            </w:r>
          </w:p>
        </w:tc>
      </w:tr>
    </w:tbl>
    <w:p w:rsidR="00BE27AF" w:rsidRPr="00BE27AF" w:rsidRDefault="00BE27AF" w:rsidP="00867A84">
      <w:pPr>
        <w:spacing w:after="0" w:line="360" w:lineRule="auto"/>
        <w:jc w:val="both"/>
        <w:rPr>
          <w:rFonts w:ascii="Arial" w:eastAsia="Times New Roman" w:hAnsi="Arial" w:cs="Arial"/>
          <w:bCs/>
          <w:sz w:val="24"/>
          <w:szCs w:val="24"/>
          <w:lang w:eastAsia="en-US"/>
        </w:rPr>
      </w:pP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Os tubos de ponta e bolsa serão colocados com as bolsas voltadas para montante, isto é, no sentido oposto as do escoamento.</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As extremidades livres das canalizações serão protegidas não sendo tolerado o emprego de buchas de papel ou de madeira para tal fim.</w:t>
      </w:r>
    </w:p>
    <w:p w:rsidR="00BE27AF" w:rsidRP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 xml:space="preserve"> Para a execução das juntas soldadas de canalizações de PVC rígido, deverá ser feita da seguinte maneira:</w:t>
      </w:r>
    </w:p>
    <w:p w:rsidR="00BE27AF" w:rsidRPr="00BE27AF" w:rsidRDefault="000360ED" w:rsidP="002F4628">
      <w:pPr>
        <w:numPr>
          <w:ilvl w:val="0"/>
          <w:numId w:val="4"/>
        </w:numPr>
        <w:spacing w:after="0" w:line="360" w:lineRule="auto"/>
        <w:jc w:val="both"/>
        <w:rPr>
          <w:rFonts w:ascii="Arial" w:eastAsia="Times New Roman" w:hAnsi="Arial" w:cs="Arial"/>
          <w:bCs/>
          <w:sz w:val="24"/>
          <w:szCs w:val="24"/>
          <w:lang w:eastAsia="en-US"/>
        </w:rPr>
      </w:pPr>
      <w:r>
        <w:rPr>
          <w:rFonts w:ascii="Arial" w:eastAsia="Calibri" w:hAnsi="Arial" w:cs="Arial"/>
          <w:sz w:val="24"/>
          <w:szCs w:val="24"/>
          <w:lang w:eastAsia="en-US"/>
        </w:rPr>
        <w:t>Limpar</w:t>
      </w:r>
      <w:r w:rsidR="00867A84">
        <w:rPr>
          <w:rFonts w:ascii="Arial" w:eastAsia="Calibri" w:hAnsi="Arial" w:cs="Arial"/>
          <w:sz w:val="24"/>
          <w:szCs w:val="24"/>
          <w:lang w:eastAsia="en-US"/>
        </w:rPr>
        <w:t xml:space="preserve"> a bolsa da conexão </w:t>
      </w:r>
      <w:r w:rsidR="00BE27AF" w:rsidRPr="00BE27AF">
        <w:rPr>
          <w:rFonts w:ascii="Arial" w:eastAsia="Calibri" w:hAnsi="Arial" w:cs="Arial"/>
          <w:sz w:val="24"/>
          <w:szCs w:val="24"/>
          <w:lang w:eastAsia="en-US"/>
        </w:rPr>
        <w:t xml:space="preserve">e a ponta do tubo e retirar o brilho </w:t>
      </w:r>
      <w:r w:rsidR="00BE27AF" w:rsidRPr="00BE27AF">
        <w:rPr>
          <w:rFonts w:ascii="Arial" w:eastAsia="Times New Roman" w:hAnsi="Arial" w:cs="Arial"/>
          <w:bCs/>
          <w:sz w:val="24"/>
          <w:szCs w:val="24"/>
          <w:lang w:eastAsia="en-US"/>
        </w:rPr>
        <w:t>das superfícies a serem soldadas com o auxílio de lixa adequada;</w:t>
      </w:r>
    </w:p>
    <w:p w:rsidR="00BE27AF" w:rsidRPr="00BE27AF" w:rsidRDefault="00BE27AF" w:rsidP="002F4628">
      <w:pPr>
        <w:numPr>
          <w:ilvl w:val="0"/>
          <w:numId w:val="4"/>
        </w:numPr>
        <w:spacing w:after="0" w:line="360" w:lineRule="auto"/>
        <w:jc w:val="both"/>
        <w:rPr>
          <w:rFonts w:ascii="Arial" w:eastAsia="Calibri" w:hAnsi="Arial" w:cs="Arial"/>
          <w:sz w:val="24"/>
          <w:szCs w:val="24"/>
          <w:lang w:eastAsia="en-US"/>
        </w:rPr>
      </w:pPr>
      <w:r w:rsidRPr="00BE27AF">
        <w:rPr>
          <w:rFonts w:ascii="Arial" w:eastAsia="Calibri" w:hAnsi="Arial" w:cs="Arial"/>
          <w:sz w:val="24"/>
          <w:szCs w:val="24"/>
          <w:lang w:eastAsia="en-US"/>
        </w:rPr>
        <w:t>Limpar as superfícies lixadas com solução apropriada;</w:t>
      </w:r>
    </w:p>
    <w:p w:rsidR="00BE27AF" w:rsidRPr="00BE27AF" w:rsidRDefault="00BE27AF" w:rsidP="002F4628">
      <w:pPr>
        <w:numPr>
          <w:ilvl w:val="0"/>
          <w:numId w:val="4"/>
        </w:numPr>
        <w:spacing w:after="0" w:line="360" w:lineRule="auto"/>
        <w:jc w:val="both"/>
        <w:rPr>
          <w:rFonts w:ascii="Arial" w:eastAsia="Calibri" w:hAnsi="Arial" w:cs="Arial"/>
          <w:sz w:val="24"/>
          <w:szCs w:val="24"/>
          <w:lang w:eastAsia="en-US"/>
        </w:rPr>
      </w:pPr>
      <w:r w:rsidRPr="00BE27AF">
        <w:rPr>
          <w:rFonts w:ascii="Arial" w:eastAsia="Calibri" w:hAnsi="Arial" w:cs="Arial"/>
          <w:sz w:val="24"/>
          <w:szCs w:val="24"/>
          <w:lang w:eastAsia="en-US"/>
        </w:rPr>
        <w:t>Distribuir adequadamente, em quantidade uniforme, com um pincel ou com a própria bisnaga, o adesivo nas superfícies a serem soldadas;</w:t>
      </w:r>
    </w:p>
    <w:p w:rsidR="00BE27AF" w:rsidRPr="00BE27AF" w:rsidRDefault="00BE27AF" w:rsidP="002F4628">
      <w:pPr>
        <w:numPr>
          <w:ilvl w:val="0"/>
          <w:numId w:val="4"/>
        </w:numPr>
        <w:spacing w:after="0" w:line="360" w:lineRule="auto"/>
        <w:jc w:val="both"/>
        <w:rPr>
          <w:rFonts w:ascii="Arial" w:eastAsia="Calibri" w:hAnsi="Arial" w:cs="Arial"/>
          <w:sz w:val="24"/>
          <w:szCs w:val="24"/>
          <w:lang w:eastAsia="en-US"/>
        </w:rPr>
      </w:pPr>
      <w:r w:rsidRPr="00BE27AF">
        <w:rPr>
          <w:rFonts w:ascii="Arial" w:eastAsia="Calibri" w:hAnsi="Arial" w:cs="Arial"/>
          <w:sz w:val="24"/>
          <w:szCs w:val="24"/>
          <w:lang w:eastAsia="en-US"/>
        </w:rPr>
        <w:lastRenderedPageBreak/>
        <w:t xml:space="preserve">Encaixar as extremidades e remover o excesso de adesivo, afastando a ponta em </w:t>
      </w:r>
      <w:smartTag w:uri="urn:schemas-microsoft-com:office:smarttags" w:element="metricconverter">
        <w:smartTagPr>
          <w:attr w:name="ProductID" w:val="1 cm"/>
        </w:smartTagPr>
        <w:r w:rsidRPr="00BE27AF">
          <w:rPr>
            <w:rFonts w:ascii="Arial" w:eastAsia="Calibri" w:hAnsi="Arial" w:cs="Arial"/>
            <w:sz w:val="24"/>
            <w:szCs w:val="24"/>
            <w:lang w:eastAsia="en-US"/>
          </w:rPr>
          <w:t>1 cm</w:t>
        </w:r>
      </w:smartTag>
      <w:r w:rsidRPr="00BE27AF">
        <w:rPr>
          <w:rFonts w:ascii="Arial" w:eastAsia="Calibri" w:hAnsi="Arial" w:cs="Arial"/>
          <w:sz w:val="24"/>
          <w:szCs w:val="24"/>
          <w:lang w:eastAsia="en-US"/>
        </w:rPr>
        <w:t>.</w:t>
      </w:r>
    </w:p>
    <w:p w:rsidR="00BE27AF" w:rsidRPr="00BE27AF" w:rsidRDefault="00BE27AF" w:rsidP="00BE27AF">
      <w:pPr>
        <w:spacing w:after="0" w:line="360" w:lineRule="auto"/>
        <w:ind w:firstLine="567"/>
        <w:jc w:val="both"/>
        <w:rPr>
          <w:rFonts w:ascii="Arial" w:eastAsia="Calibri" w:hAnsi="Arial" w:cs="Arial"/>
          <w:b/>
          <w:color w:val="FF0000"/>
          <w:sz w:val="24"/>
          <w:szCs w:val="24"/>
          <w:lang w:eastAsia="en-US"/>
        </w:rPr>
      </w:pPr>
    </w:p>
    <w:p w:rsidR="00BE27AF" w:rsidRDefault="00BE27AF" w:rsidP="00BE27AF">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A execução das juntas elásticas de canalizações de PVC rígido deverá ser feita da seguinte maneira:</w:t>
      </w:r>
    </w:p>
    <w:p w:rsidR="007C536F" w:rsidRPr="00BE27AF" w:rsidRDefault="007C536F" w:rsidP="00BE27AF">
      <w:pPr>
        <w:spacing w:after="0" w:line="360" w:lineRule="auto"/>
        <w:ind w:firstLine="567"/>
        <w:jc w:val="both"/>
        <w:rPr>
          <w:rFonts w:ascii="Arial" w:eastAsia="Times New Roman" w:hAnsi="Arial" w:cs="Arial"/>
          <w:bCs/>
          <w:sz w:val="24"/>
          <w:szCs w:val="24"/>
          <w:lang w:eastAsia="en-US"/>
        </w:rPr>
      </w:pPr>
    </w:p>
    <w:p w:rsidR="00BE27AF" w:rsidRPr="00BE27AF" w:rsidRDefault="00BE27AF" w:rsidP="002F4628">
      <w:pPr>
        <w:numPr>
          <w:ilvl w:val="0"/>
          <w:numId w:val="5"/>
        </w:numPr>
        <w:spacing w:after="0" w:line="360" w:lineRule="auto"/>
        <w:jc w:val="both"/>
        <w:rPr>
          <w:rFonts w:ascii="Arial" w:eastAsia="Calibri" w:hAnsi="Arial" w:cs="Arial"/>
          <w:sz w:val="24"/>
          <w:szCs w:val="24"/>
          <w:lang w:eastAsia="en-US"/>
        </w:rPr>
      </w:pPr>
      <w:r w:rsidRPr="00BE27AF">
        <w:rPr>
          <w:rFonts w:ascii="Arial" w:eastAsia="Calibri" w:hAnsi="Arial" w:cs="Arial"/>
          <w:sz w:val="24"/>
          <w:szCs w:val="24"/>
          <w:lang w:eastAsia="en-US"/>
        </w:rPr>
        <w:t>Limpar a bolsa do tubo e a ponta do outro tubo das superfícies a serem encaixadas, com auxílio de estopa comum;</w:t>
      </w:r>
    </w:p>
    <w:p w:rsidR="00BE27AF" w:rsidRPr="00BE27AF" w:rsidRDefault="00BE27AF" w:rsidP="002F4628">
      <w:pPr>
        <w:numPr>
          <w:ilvl w:val="0"/>
          <w:numId w:val="5"/>
        </w:numPr>
        <w:spacing w:after="0" w:line="360" w:lineRule="auto"/>
        <w:jc w:val="both"/>
        <w:rPr>
          <w:rFonts w:ascii="Arial" w:eastAsia="Calibri" w:hAnsi="Arial" w:cs="Arial"/>
          <w:sz w:val="24"/>
          <w:szCs w:val="24"/>
          <w:lang w:eastAsia="en-US"/>
        </w:rPr>
      </w:pPr>
      <w:r w:rsidRPr="00BE27AF">
        <w:rPr>
          <w:rFonts w:ascii="Arial" w:eastAsia="Calibri" w:hAnsi="Arial" w:cs="Arial"/>
          <w:sz w:val="24"/>
          <w:szCs w:val="24"/>
          <w:lang w:eastAsia="en-US"/>
        </w:rPr>
        <w:t>Introduzir o anel de borracha no sulco da bolsa do tubo;</w:t>
      </w:r>
    </w:p>
    <w:p w:rsidR="00BE27AF" w:rsidRPr="00BE27AF" w:rsidRDefault="00BE27AF" w:rsidP="002F4628">
      <w:pPr>
        <w:numPr>
          <w:ilvl w:val="0"/>
          <w:numId w:val="5"/>
        </w:numPr>
        <w:spacing w:after="0" w:line="360" w:lineRule="auto"/>
        <w:jc w:val="both"/>
        <w:rPr>
          <w:rFonts w:ascii="Arial" w:eastAsia="Calibri" w:hAnsi="Arial" w:cs="Arial"/>
          <w:sz w:val="24"/>
          <w:szCs w:val="24"/>
          <w:lang w:eastAsia="en-US"/>
        </w:rPr>
      </w:pPr>
      <w:r w:rsidRPr="00BE27AF">
        <w:rPr>
          <w:rFonts w:ascii="Arial" w:eastAsia="Calibri" w:hAnsi="Arial" w:cs="Arial"/>
          <w:sz w:val="24"/>
          <w:szCs w:val="24"/>
          <w:lang w:eastAsia="en-US"/>
        </w:rPr>
        <w:t>Aplicar pasta lubrifica</w:t>
      </w:r>
      <w:r w:rsidR="006C6BFD">
        <w:rPr>
          <w:rFonts w:ascii="Arial" w:eastAsia="Calibri" w:hAnsi="Arial" w:cs="Arial"/>
          <w:sz w:val="24"/>
          <w:szCs w:val="24"/>
          <w:lang w:eastAsia="en-US"/>
        </w:rPr>
        <w:t>nte recomendada pelo fabricante</w:t>
      </w:r>
      <w:r w:rsidRPr="00BE27AF">
        <w:rPr>
          <w:rFonts w:ascii="Arial" w:eastAsia="Calibri" w:hAnsi="Arial" w:cs="Arial"/>
          <w:sz w:val="24"/>
          <w:szCs w:val="24"/>
          <w:lang w:eastAsia="en-US"/>
        </w:rPr>
        <w:t xml:space="preserve"> na parte visível do anel de borracha e na parte da ponta do tubo a ser encaixada;</w:t>
      </w:r>
    </w:p>
    <w:p w:rsidR="00BE27AF" w:rsidRPr="00BE27AF" w:rsidRDefault="00BE27AF" w:rsidP="002F4628">
      <w:pPr>
        <w:numPr>
          <w:ilvl w:val="0"/>
          <w:numId w:val="5"/>
        </w:numPr>
        <w:spacing w:after="0" w:line="360" w:lineRule="auto"/>
        <w:jc w:val="both"/>
        <w:rPr>
          <w:rFonts w:ascii="Arial" w:eastAsia="Calibri" w:hAnsi="Arial" w:cs="Arial"/>
          <w:sz w:val="24"/>
          <w:szCs w:val="24"/>
          <w:lang w:eastAsia="en-US"/>
        </w:rPr>
      </w:pPr>
      <w:r w:rsidRPr="00BE27AF">
        <w:rPr>
          <w:rFonts w:ascii="Arial" w:eastAsia="Calibri" w:hAnsi="Arial" w:cs="Arial"/>
          <w:sz w:val="24"/>
          <w:szCs w:val="24"/>
          <w:lang w:eastAsia="en-US"/>
        </w:rPr>
        <w:t>Introduzir a ponta do tubo até o fundo do anel e depois recuar aproximadamente1 cm.</w:t>
      </w:r>
    </w:p>
    <w:p w:rsidR="00BE27AF" w:rsidRPr="00BE27AF" w:rsidRDefault="00BE27AF" w:rsidP="00BE27AF">
      <w:pPr>
        <w:spacing w:after="0" w:line="360" w:lineRule="auto"/>
        <w:ind w:firstLine="567"/>
        <w:jc w:val="both"/>
        <w:rPr>
          <w:rFonts w:ascii="Arial" w:eastAsia="Calibri" w:hAnsi="Arial" w:cs="Arial"/>
          <w:b/>
          <w:color w:val="FF0000"/>
          <w:sz w:val="24"/>
          <w:szCs w:val="24"/>
          <w:lang w:eastAsia="en-US"/>
        </w:rPr>
      </w:pPr>
    </w:p>
    <w:p w:rsidR="00737D1C" w:rsidRDefault="00BE27AF" w:rsidP="00FF54DE">
      <w:pPr>
        <w:spacing w:after="0" w:line="360" w:lineRule="auto"/>
        <w:ind w:firstLine="567"/>
        <w:jc w:val="both"/>
        <w:rPr>
          <w:rFonts w:ascii="Arial" w:eastAsia="Times New Roman" w:hAnsi="Arial" w:cs="Arial"/>
          <w:bCs/>
          <w:sz w:val="24"/>
          <w:szCs w:val="24"/>
          <w:lang w:eastAsia="en-US"/>
        </w:rPr>
      </w:pPr>
      <w:r w:rsidRPr="00BE27AF">
        <w:rPr>
          <w:rFonts w:ascii="Arial" w:eastAsia="Times New Roman" w:hAnsi="Arial" w:cs="Arial"/>
          <w:bCs/>
          <w:sz w:val="24"/>
          <w:szCs w:val="24"/>
          <w:lang w:eastAsia="en-US"/>
        </w:rPr>
        <w:t>A instalação deverá ser testada com água, cuja pressão resultante no ponto mais baixo da tubulação não deverá exceder a 60 Kpa (</w:t>
      </w:r>
      <w:smartTag w:uri="urn:schemas-microsoft-com:office:smarttags" w:element="metricconverter">
        <w:smartTagPr>
          <w:attr w:name="ProductID" w:val="6 m"/>
        </w:smartTagPr>
        <w:r w:rsidRPr="00BE27AF">
          <w:rPr>
            <w:rFonts w:ascii="Arial" w:eastAsia="Times New Roman" w:hAnsi="Arial" w:cs="Arial"/>
            <w:bCs/>
            <w:sz w:val="24"/>
            <w:szCs w:val="24"/>
            <w:lang w:eastAsia="en-US"/>
          </w:rPr>
          <w:t>6 M</w:t>
        </w:r>
      </w:smartTag>
      <w:r w:rsidRPr="00BE27AF">
        <w:rPr>
          <w:rFonts w:ascii="Arial" w:eastAsia="Times New Roman" w:hAnsi="Arial" w:cs="Arial"/>
          <w:bCs/>
          <w:sz w:val="24"/>
          <w:szCs w:val="24"/>
          <w:lang w:eastAsia="en-US"/>
        </w:rPr>
        <w:t>.C.A.)r deverá ser mantida por u</w:t>
      </w:r>
      <w:r w:rsidR="00752782">
        <w:rPr>
          <w:rFonts w:ascii="Arial" w:eastAsia="Times New Roman" w:hAnsi="Arial" w:cs="Arial"/>
          <w:bCs/>
          <w:sz w:val="24"/>
          <w:szCs w:val="24"/>
          <w:lang w:eastAsia="en-US"/>
        </w:rPr>
        <w:t>m período mínimo de 15 minutos.</w:t>
      </w:r>
    </w:p>
    <w:p w:rsidR="00B200A7" w:rsidRDefault="00B200A7" w:rsidP="00867A84">
      <w:pPr>
        <w:spacing w:after="0" w:line="360" w:lineRule="auto"/>
        <w:ind w:firstLine="567"/>
        <w:jc w:val="both"/>
        <w:rPr>
          <w:rFonts w:ascii="Arial" w:eastAsia="Times New Roman" w:hAnsi="Arial" w:cs="Arial"/>
          <w:bCs/>
          <w:sz w:val="24"/>
          <w:szCs w:val="24"/>
          <w:lang w:eastAsia="en-US"/>
        </w:rPr>
      </w:pPr>
    </w:p>
    <w:p w:rsidR="00737D1C" w:rsidRDefault="00901C29" w:rsidP="00737D1C">
      <w:pPr>
        <w:tabs>
          <w:tab w:val="left" w:pos="3828"/>
        </w:tabs>
        <w:spacing w:line="360" w:lineRule="auto"/>
        <w:rPr>
          <w:rFonts w:ascii="Arial" w:eastAsia="Calibri" w:hAnsi="Arial" w:cs="Arial"/>
          <w:b/>
          <w:sz w:val="24"/>
          <w:szCs w:val="24"/>
          <w:lang w:eastAsia="en-US"/>
        </w:rPr>
      </w:pPr>
      <w:r>
        <w:rPr>
          <w:rFonts w:ascii="Arial" w:eastAsia="Calibri" w:hAnsi="Arial" w:cs="Arial"/>
          <w:b/>
          <w:sz w:val="24"/>
          <w:szCs w:val="24"/>
          <w:lang w:eastAsia="en-US"/>
        </w:rPr>
        <w:t>10.7</w:t>
      </w:r>
      <w:r w:rsidR="00737D1C" w:rsidRPr="00BE27AF">
        <w:rPr>
          <w:rFonts w:ascii="Arial" w:eastAsia="Calibri" w:hAnsi="Arial" w:cs="Arial"/>
          <w:b/>
          <w:sz w:val="24"/>
          <w:szCs w:val="24"/>
          <w:lang w:eastAsia="en-US"/>
        </w:rPr>
        <w:t xml:space="preserve">. Instalações </w:t>
      </w:r>
      <w:r w:rsidR="00737D1C">
        <w:rPr>
          <w:rFonts w:ascii="Arial" w:eastAsia="Calibri" w:hAnsi="Arial" w:cs="Arial"/>
          <w:b/>
          <w:sz w:val="24"/>
          <w:szCs w:val="24"/>
          <w:lang w:eastAsia="en-US"/>
        </w:rPr>
        <w:t>de Alambrado</w:t>
      </w:r>
      <w:r w:rsidR="00AF2123">
        <w:rPr>
          <w:rFonts w:ascii="Arial" w:eastAsia="Calibri" w:hAnsi="Arial" w:cs="Arial"/>
          <w:b/>
          <w:sz w:val="24"/>
          <w:szCs w:val="24"/>
          <w:lang w:eastAsia="en-US"/>
        </w:rPr>
        <w:t xml:space="preserve"> e Portão</w:t>
      </w:r>
      <w:r w:rsidR="00737D1C">
        <w:rPr>
          <w:rFonts w:ascii="Arial" w:eastAsia="Calibri" w:hAnsi="Arial" w:cs="Arial"/>
          <w:b/>
          <w:sz w:val="24"/>
          <w:szCs w:val="24"/>
          <w:lang w:eastAsia="en-US"/>
        </w:rPr>
        <w:t xml:space="preserve"> com tela de </w:t>
      </w:r>
      <w:r w:rsidR="00AF2123">
        <w:rPr>
          <w:rFonts w:ascii="Arial" w:eastAsia="Calibri" w:hAnsi="Arial" w:cs="Arial"/>
          <w:b/>
          <w:sz w:val="24"/>
          <w:szCs w:val="24"/>
          <w:lang w:eastAsia="en-US"/>
        </w:rPr>
        <w:t>aço galvanizado</w:t>
      </w:r>
    </w:p>
    <w:p w:rsidR="007C536F" w:rsidRDefault="007C536F" w:rsidP="00737D1C">
      <w:pPr>
        <w:spacing w:after="0" w:line="360" w:lineRule="auto"/>
        <w:ind w:firstLine="567"/>
        <w:jc w:val="both"/>
        <w:rPr>
          <w:rFonts w:ascii="Arial" w:eastAsia="Times New Roman" w:hAnsi="Arial" w:cs="Arial"/>
          <w:bCs/>
          <w:sz w:val="24"/>
          <w:szCs w:val="24"/>
          <w:lang w:eastAsia="en-US"/>
        </w:rPr>
      </w:pPr>
    </w:p>
    <w:p w:rsidR="00737D1C" w:rsidRDefault="00737D1C" w:rsidP="00737D1C">
      <w:pPr>
        <w:spacing w:after="0" w:line="360" w:lineRule="auto"/>
        <w:ind w:firstLine="567"/>
        <w:jc w:val="both"/>
        <w:rPr>
          <w:rFonts w:ascii="Arial" w:eastAsia="Times New Roman" w:hAnsi="Arial" w:cs="Arial"/>
          <w:bCs/>
          <w:sz w:val="24"/>
          <w:szCs w:val="24"/>
          <w:lang w:eastAsia="en-US"/>
        </w:rPr>
      </w:pPr>
      <w:r w:rsidRPr="00737D1C">
        <w:rPr>
          <w:rFonts w:ascii="Arial" w:eastAsia="Times New Roman" w:hAnsi="Arial" w:cs="Arial"/>
          <w:bCs/>
          <w:sz w:val="24"/>
          <w:szCs w:val="24"/>
          <w:lang w:eastAsia="en-US"/>
        </w:rPr>
        <w:t>A tela de arame será em aço galvanizado com fio 1</w:t>
      </w:r>
      <w:r w:rsidR="00FA7DCE">
        <w:rPr>
          <w:rFonts w:ascii="Arial" w:eastAsia="Times New Roman" w:hAnsi="Arial" w:cs="Arial"/>
          <w:bCs/>
          <w:sz w:val="24"/>
          <w:szCs w:val="24"/>
          <w:lang w:eastAsia="en-US"/>
        </w:rPr>
        <w:t>4</w:t>
      </w:r>
      <w:r w:rsidRPr="00737D1C">
        <w:rPr>
          <w:rFonts w:ascii="Arial" w:eastAsia="Times New Roman" w:hAnsi="Arial" w:cs="Arial"/>
          <w:bCs/>
          <w:sz w:val="24"/>
          <w:szCs w:val="24"/>
          <w:lang w:eastAsia="en-US"/>
        </w:rPr>
        <w:t xml:space="preserve"> </w:t>
      </w:r>
      <w:r w:rsidR="00AF2123">
        <w:rPr>
          <w:rFonts w:ascii="Arial" w:eastAsia="Times New Roman" w:hAnsi="Arial" w:cs="Arial"/>
          <w:bCs/>
          <w:sz w:val="24"/>
          <w:szCs w:val="24"/>
          <w:lang w:eastAsia="en-US"/>
        </w:rPr>
        <w:t>BWG, malha</w:t>
      </w:r>
      <w:r w:rsidR="00FA7DCE">
        <w:rPr>
          <w:rFonts w:ascii="Arial" w:eastAsia="Times New Roman" w:hAnsi="Arial" w:cs="Arial"/>
          <w:bCs/>
          <w:sz w:val="24"/>
          <w:szCs w:val="24"/>
          <w:lang w:eastAsia="en-US"/>
        </w:rPr>
        <w:t xml:space="preserve"> quadrangular</w:t>
      </w:r>
      <w:r w:rsidR="00AF2123">
        <w:rPr>
          <w:rFonts w:ascii="Arial" w:eastAsia="Times New Roman" w:hAnsi="Arial" w:cs="Arial"/>
          <w:bCs/>
          <w:sz w:val="24"/>
          <w:szCs w:val="24"/>
          <w:lang w:eastAsia="en-US"/>
        </w:rPr>
        <w:t xml:space="preserve"> </w:t>
      </w:r>
      <w:r w:rsidR="00FA7DCE">
        <w:rPr>
          <w:rFonts w:ascii="Arial" w:eastAsia="Times New Roman" w:hAnsi="Arial" w:cs="Arial"/>
          <w:bCs/>
          <w:sz w:val="24"/>
          <w:szCs w:val="24"/>
          <w:lang w:eastAsia="en-US"/>
        </w:rPr>
        <w:t>7,5x7,5cm,</w:t>
      </w:r>
      <w:r w:rsidR="00AF2123">
        <w:rPr>
          <w:rFonts w:ascii="Arial" w:eastAsia="Times New Roman" w:hAnsi="Arial" w:cs="Arial"/>
          <w:bCs/>
          <w:sz w:val="24"/>
          <w:szCs w:val="24"/>
          <w:lang w:eastAsia="en-US"/>
        </w:rPr>
        <w:t xml:space="preserve"> revestido em PVC</w:t>
      </w:r>
      <w:r w:rsidRPr="00737D1C">
        <w:rPr>
          <w:rFonts w:ascii="Arial" w:eastAsia="Times New Roman" w:hAnsi="Arial" w:cs="Arial"/>
          <w:bCs/>
          <w:sz w:val="24"/>
          <w:szCs w:val="24"/>
          <w:lang w:eastAsia="en-US"/>
        </w:rPr>
        <w:t>.</w:t>
      </w:r>
    </w:p>
    <w:p w:rsidR="00A31D49" w:rsidRDefault="00A31D49" w:rsidP="00737D1C">
      <w:pPr>
        <w:spacing w:after="0" w:line="360" w:lineRule="auto"/>
        <w:ind w:firstLine="567"/>
        <w:jc w:val="both"/>
        <w:rPr>
          <w:rFonts w:ascii="Arial" w:eastAsia="Times New Roman" w:hAnsi="Arial" w:cs="Arial"/>
          <w:bCs/>
          <w:sz w:val="24"/>
          <w:szCs w:val="24"/>
          <w:lang w:eastAsia="en-US"/>
        </w:rPr>
      </w:pPr>
      <w:r w:rsidRPr="000F0700">
        <w:rPr>
          <w:rFonts w:ascii="Arial" w:eastAsia="Times New Roman" w:hAnsi="Arial" w:cs="Arial"/>
          <w:bCs/>
          <w:sz w:val="24"/>
          <w:szCs w:val="24"/>
          <w:lang w:eastAsia="en-US"/>
        </w:rPr>
        <w:lastRenderedPageBreak/>
        <w:t xml:space="preserve">A amarração das telas de arame será feita </w:t>
      </w:r>
      <w:r w:rsidR="00AF2123" w:rsidRPr="000F0700">
        <w:rPr>
          <w:rFonts w:ascii="Arial" w:eastAsia="Times New Roman" w:hAnsi="Arial" w:cs="Arial"/>
          <w:bCs/>
          <w:sz w:val="24"/>
          <w:szCs w:val="24"/>
          <w:lang w:eastAsia="en-US"/>
        </w:rPr>
        <w:t xml:space="preserve">em tubos de aço </w:t>
      </w:r>
      <w:r w:rsidR="00FA7DCE">
        <w:rPr>
          <w:rFonts w:ascii="Arial" w:eastAsia="Times New Roman" w:hAnsi="Arial" w:cs="Arial"/>
          <w:bCs/>
          <w:sz w:val="24"/>
          <w:szCs w:val="24"/>
          <w:lang w:eastAsia="en-US"/>
        </w:rPr>
        <w:t>inox 2 1/2” esp=1,50mm</w:t>
      </w:r>
      <w:r w:rsidR="007F253B">
        <w:rPr>
          <w:rFonts w:ascii="Arial" w:eastAsia="Times New Roman" w:hAnsi="Arial" w:cs="Arial"/>
          <w:bCs/>
          <w:sz w:val="24"/>
          <w:szCs w:val="24"/>
          <w:lang w:eastAsia="en-US"/>
        </w:rPr>
        <w:t>.</w:t>
      </w:r>
    </w:p>
    <w:p w:rsidR="000F0700" w:rsidRPr="000F0700" w:rsidRDefault="00AF2123" w:rsidP="000F0700">
      <w:pPr>
        <w:spacing w:after="0" w:line="360" w:lineRule="auto"/>
        <w:ind w:firstLine="567"/>
        <w:jc w:val="both"/>
        <w:rPr>
          <w:rFonts w:ascii="Arial" w:eastAsia="Times New Roman" w:hAnsi="Arial" w:cs="Arial"/>
          <w:bCs/>
          <w:sz w:val="24"/>
          <w:szCs w:val="24"/>
          <w:lang w:eastAsia="en-US"/>
        </w:rPr>
      </w:pPr>
      <w:r w:rsidRPr="000F0700">
        <w:rPr>
          <w:rFonts w:ascii="Arial" w:eastAsia="Times New Roman" w:hAnsi="Arial" w:cs="Arial"/>
          <w:bCs/>
          <w:sz w:val="24"/>
          <w:szCs w:val="24"/>
          <w:lang w:eastAsia="en-US"/>
        </w:rPr>
        <w:t xml:space="preserve">Os tubos </w:t>
      </w:r>
      <w:r w:rsidR="00FA7DCE">
        <w:rPr>
          <w:rFonts w:ascii="Arial" w:eastAsia="Times New Roman" w:hAnsi="Arial" w:cs="Arial"/>
          <w:bCs/>
          <w:sz w:val="24"/>
          <w:szCs w:val="24"/>
          <w:lang w:eastAsia="en-US"/>
        </w:rPr>
        <w:t>de inox</w:t>
      </w:r>
      <w:r w:rsidRPr="000F0700">
        <w:rPr>
          <w:rFonts w:ascii="Arial" w:eastAsia="Times New Roman" w:hAnsi="Arial" w:cs="Arial"/>
          <w:bCs/>
          <w:sz w:val="24"/>
          <w:szCs w:val="24"/>
          <w:lang w:eastAsia="en-US"/>
        </w:rPr>
        <w:t xml:space="preserve"> serão cravados em </w:t>
      </w:r>
      <w:r w:rsidR="000F0700" w:rsidRPr="000F0700">
        <w:rPr>
          <w:rFonts w:ascii="Arial" w:eastAsia="Times New Roman" w:hAnsi="Arial" w:cs="Arial"/>
          <w:bCs/>
          <w:sz w:val="24"/>
          <w:szCs w:val="24"/>
          <w:lang w:eastAsia="en-US"/>
        </w:rPr>
        <w:t xml:space="preserve">chapas de aço </w:t>
      </w:r>
      <w:r w:rsidR="00FA7DCE">
        <w:rPr>
          <w:rFonts w:ascii="Arial" w:eastAsia="Times New Roman" w:hAnsi="Arial" w:cs="Arial"/>
          <w:bCs/>
          <w:sz w:val="24"/>
          <w:szCs w:val="24"/>
          <w:lang w:eastAsia="en-US"/>
        </w:rPr>
        <w:t>inox</w:t>
      </w:r>
      <w:r w:rsidR="000F0700" w:rsidRPr="000F0700">
        <w:rPr>
          <w:rFonts w:ascii="Arial" w:eastAsia="Times New Roman" w:hAnsi="Arial" w:cs="Arial"/>
          <w:bCs/>
          <w:sz w:val="24"/>
          <w:szCs w:val="24"/>
          <w:lang w:eastAsia="en-US"/>
        </w:rPr>
        <w:t xml:space="preserve"> </w:t>
      </w:r>
      <w:r w:rsidR="00FA7DCE">
        <w:rPr>
          <w:rFonts w:ascii="Arial" w:eastAsia="Times New Roman" w:hAnsi="Arial" w:cs="Arial"/>
          <w:bCs/>
          <w:sz w:val="24"/>
          <w:szCs w:val="24"/>
          <w:lang w:eastAsia="en-US"/>
        </w:rPr>
        <w:t xml:space="preserve">AISI 304 n. 4 </w:t>
      </w:r>
      <w:r w:rsidR="000F0700" w:rsidRPr="000F0700">
        <w:rPr>
          <w:rFonts w:ascii="Arial" w:eastAsia="Times New Roman" w:hAnsi="Arial" w:cs="Arial"/>
          <w:bCs/>
          <w:sz w:val="24"/>
          <w:szCs w:val="24"/>
          <w:lang w:eastAsia="en-US"/>
        </w:rPr>
        <w:t>(E=6,35mm) na laje existente, com chumbador tipo Parabolt</w:t>
      </w:r>
      <w:r w:rsidR="00FA7DCE">
        <w:rPr>
          <w:rFonts w:ascii="Arial" w:eastAsia="Times New Roman" w:hAnsi="Arial" w:cs="Arial"/>
          <w:bCs/>
          <w:sz w:val="24"/>
          <w:szCs w:val="24"/>
          <w:lang w:eastAsia="en-US"/>
        </w:rPr>
        <w:t xml:space="preserve"> 5/16</w:t>
      </w:r>
      <w:r w:rsidR="000F0700" w:rsidRPr="000F0700">
        <w:rPr>
          <w:rFonts w:ascii="Arial" w:eastAsia="Times New Roman" w:hAnsi="Arial" w:cs="Arial"/>
          <w:bCs/>
          <w:sz w:val="24"/>
          <w:szCs w:val="24"/>
          <w:lang w:eastAsia="en-US"/>
        </w:rPr>
        <w:t>.</w:t>
      </w:r>
    </w:p>
    <w:p w:rsidR="00AF2123" w:rsidRPr="00631ED3" w:rsidRDefault="00AF2123" w:rsidP="000F0700">
      <w:pPr>
        <w:spacing w:after="0" w:line="360" w:lineRule="auto"/>
        <w:ind w:firstLine="567"/>
        <w:jc w:val="both"/>
        <w:rPr>
          <w:rFonts w:ascii="Arial" w:eastAsia="Times New Roman" w:hAnsi="Arial" w:cs="Arial"/>
          <w:bCs/>
          <w:sz w:val="24"/>
          <w:szCs w:val="24"/>
          <w:lang w:eastAsia="en-US"/>
        </w:rPr>
      </w:pPr>
      <w:r w:rsidRPr="00631ED3">
        <w:rPr>
          <w:rFonts w:ascii="Arial" w:eastAsia="Times New Roman" w:hAnsi="Arial" w:cs="Arial"/>
          <w:bCs/>
          <w:sz w:val="24"/>
          <w:szCs w:val="24"/>
          <w:lang w:eastAsia="en-US"/>
        </w:rPr>
        <w:t xml:space="preserve">Deve-se certificar de que os tubos </w:t>
      </w:r>
      <w:r w:rsidR="00631ED3" w:rsidRPr="00631ED3">
        <w:rPr>
          <w:rFonts w:ascii="Arial" w:eastAsia="Times New Roman" w:hAnsi="Arial" w:cs="Arial"/>
          <w:bCs/>
          <w:sz w:val="24"/>
          <w:szCs w:val="24"/>
          <w:lang w:eastAsia="en-US"/>
        </w:rPr>
        <w:t>de aço</w:t>
      </w:r>
      <w:r w:rsidRPr="00631ED3">
        <w:rPr>
          <w:rFonts w:ascii="Arial" w:eastAsia="Times New Roman" w:hAnsi="Arial" w:cs="Arial"/>
          <w:bCs/>
          <w:sz w:val="24"/>
          <w:szCs w:val="24"/>
          <w:lang w:eastAsia="en-US"/>
        </w:rPr>
        <w:t xml:space="preserve"> que estruturam o alambrado estão no prumo correto e bem fixados </w:t>
      </w:r>
      <w:r w:rsidR="00631ED3" w:rsidRPr="00631ED3">
        <w:rPr>
          <w:rFonts w:ascii="Arial" w:eastAsia="Times New Roman" w:hAnsi="Arial" w:cs="Arial"/>
          <w:bCs/>
          <w:sz w:val="24"/>
          <w:szCs w:val="24"/>
          <w:lang w:eastAsia="en-US"/>
        </w:rPr>
        <w:t>na laje</w:t>
      </w:r>
      <w:r w:rsidRPr="00631ED3">
        <w:rPr>
          <w:rFonts w:ascii="Arial" w:eastAsia="Times New Roman" w:hAnsi="Arial" w:cs="Arial"/>
          <w:bCs/>
          <w:sz w:val="24"/>
          <w:szCs w:val="24"/>
          <w:lang w:eastAsia="en-US"/>
        </w:rPr>
        <w:t xml:space="preserve"> de concreto.</w:t>
      </w:r>
    </w:p>
    <w:p w:rsidR="00AF2123" w:rsidRPr="00FF6271" w:rsidRDefault="00AF2123" w:rsidP="00737D1C">
      <w:pPr>
        <w:spacing w:after="0" w:line="360" w:lineRule="auto"/>
        <w:ind w:firstLine="567"/>
        <w:jc w:val="both"/>
        <w:rPr>
          <w:rFonts w:ascii="Arial" w:eastAsia="Times New Roman" w:hAnsi="Arial" w:cs="Arial"/>
          <w:bCs/>
          <w:sz w:val="24"/>
          <w:szCs w:val="24"/>
          <w:lang w:eastAsia="en-US"/>
        </w:rPr>
      </w:pPr>
      <w:r w:rsidRPr="00FF6271">
        <w:rPr>
          <w:rFonts w:ascii="Arial" w:eastAsia="Times New Roman" w:hAnsi="Arial" w:cs="Arial"/>
          <w:bCs/>
          <w:sz w:val="24"/>
          <w:szCs w:val="24"/>
          <w:lang w:eastAsia="en-US"/>
        </w:rPr>
        <w:t xml:space="preserve">Escoras de canto, do tipo mão-francesa, devem ser instaladas em alambrados com até </w:t>
      </w:r>
      <w:r w:rsidR="00FF328E">
        <w:rPr>
          <w:rFonts w:ascii="Arial" w:eastAsia="Times New Roman" w:hAnsi="Arial" w:cs="Arial"/>
          <w:bCs/>
          <w:sz w:val="24"/>
          <w:szCs w:val="24"/>
          <w:lang w:eastAsia="en-US"/>
        </w:rPr>
        <w:t>2</w:t>
      </w:r>
      <w:r w:rsidRPr="00FF6271">
        <w:rPr>
          <w:rFonts w:ascii="Arial" w:eastAsia="Times New Roman" w:hAnsi="Arial" w:cs="Arial"/>
          <w:bCs/>
          <w:sz w:val="24"/>
          <w:szCs w:val="24"/>
          <w:lang w:eastAsia="en-US"/>
        </w:rPr>
        <w:t xml:space="preserve"> m de altura.</w:t>
      </w:r>
    </w:p>
    <w:p w:rsidR="00AF2123" w:rsidRPr="00FF6271" w:rsidRDefault="00AF2123" w:rsidP="00737D1C">
      <w:pPr>
        <w:spacing w:after="0" w:line="360" w:lineRule="auto"/>
        <w:ind w:firstLine="567"/>
        <w:jc w:val="both"/>
        <w:rPr>
          <w:rFonts w:ascii="Arial" w:eastAsia="Times New Roman" w:hAnsi="Arial" w:cs="Arial"/>
          <w:bCs/>
          <w:sz w:val="24"/>
          <w:szCs w:val="24"/>
          <w:lang w:eastAsia="en-US"/>
        </w:rPr>
      </w:pPr>
      <w:r w:rsidRPr="00FF6271">
        <w:rPr>
          <w:rFonts w:ascii="Arial" w:eastAsia="Times New Roman" w:hAnsi="Arial" w:cs="Arial"/>
          <w:bCs/>
          <w:sz w:val="24"/>
          <w:szCs w:val="24"/>
          <w:lang w:eastAsia="en-US"/>
        </w:rPr>
        <w:t>A primeira "amarração" da tela deve ser feita em uma das mãos-francesas posicionadas nos cantos da quadra e com arames de amarração presos à estrutura a cada duas malhas.</w:t>
      </w:r>
    </w:p>
    <w:p w:rsidR="00F408B8" w:rsidRDefault="00AF2123" w:rsidP="00737D1C">
      <w:pPr>
        <w:spacing w:after="0" w:line="360" w:lineRule="auto"/>
        <w:ind w:firstLine="567"/>
        <w:jc w:val="both"/>
        <w:rPr>
          <w:rFonts w:ascii="Arial" w:eastAsia="Times New Roman" w:hAnsi="Arial" w:cs="Arial"/>
          <w:bCs/>
          <w:sz w:val="24"/>
          <w:szCs w:val="24"/>
          <w:lang w:eastAsia="en-US"/>
        </w:rPr>
      </w:pPr>
      <w:r w:rsidRPr="00FF6271">
        <w:rPr>
          <w:rFonts w:ascii="Arial" w:eastAsia="Times New Roman" w:hAnsi="Arial" w:cs="Arial"/>
          <w:bCs/>
          <w:sz w:val="24"/>
          <w:szCs w:val="24"/>
          <w:lang w:eastAsia="en-US"/>
        </w:rPr>
        <w:t>Para esticar o alambrado, deverá ser feito um sistema de alavancagem entrelaçando a barra de ferro entre as malhas, na vertical, com cuidado para evitar que a tela amasse.</w:t>
      </w:r>
    </w:p>
    <w:p w:rsidR="00AF2123" w:rsidRPr="00FF6271" w:rsidRDefault="00AF2123" w:rsidP="00737D1C">
      <w:pPr>
        <w:spacing w:after="0" w:line="360" w:lineRule="auto"/>
        <w:ind w:firstLine="567"/>
        <w:jc w:val="both"/>
        <w:rPr>
          <w:rFonts w:ascii="Arial" w:eastAsia="Times New Roman" w:hAnsi="Arial" w:cs="Arial"/>
          <w:bCs/>
          <w:sz w:val="24"/>
          <w:szCs w:val="24"/>
          <w:lang w:eastAsia="en-US"/>
        </w:rPr>
      </w:pPr>
      <w:r w:rsidRPr="00FF6271">
        <w:rPr>
          <w:rFonts w:ascii="Arial" w:eastAsia="Times New Roman" w:hAnsi="Arial" w:cs="Arial"/>
          <w:bCs/>
          <w:sz w:val="24"/>
          <w:szCs w:val="24"/>
          <w:lang w:eastAsia="en-US"/>
        </w:rPr>
        <w:t xml:space="preserve">Uma ponta da corda deve ser amarrada na barra de ferro e assim, a tela deverá ser puxada na direção de uma das escoras tipo mão-francesa, esticando-a com cuidado e de maneira uniforme. </w:t>
      </w:r>
      <w:r w:rsidR="00411D76" w:rsidRPr="00FF6271">
        <w:rPr>
          <w:rFonts w:ascii="Arial" w:eastAsia="Times New Roman" w:hAnsi="Arial" w:cs="Arial"/>
          <w:bCs/>
          <w:sz w:val="24"/>
          <w:szCs w:val="24"/>
          <w:lang w:eastAsia="en-US"/>
        </w:rPr>
        <w:t xml:space="preserve">Concluída esta etapa, a corda deverá ser presa no tubo. </w:t>
      </w:r>
    </w:p>
    <w:p w:rsidR="00411D76" w:rsidRPr="00FF6271" w:rsidRDefault="00411D76" w:rsidP="00737D1C">
      <w:pPr>
        <w:spacing w:after="0" w:line="360" w:lineRule="auto"/>
        <w:ind w:firstLine="567"/>
        <w:jc w:val="both"/>
        <w:rPr>
          <w:rFonts w:ascii="Arial" w:eastAsia="Times New Roman" w:hAnsi="Arial" w:cs="Arial"/>
          <w:bCs/>
          <w:sz w:val="24"/>
          <w:szCs w:val="24"/>
          <w:lang w:eastAsia="en-US"/>
        </w:rPr>
      </w:pPr>
      <w:r w:rsidRPr="00FF6271">
        <w:rPr>
          <w:rFonts w:ascii="Arial" w:eastAsia="Times New Roman" w:hAnsi="Arial" w:cs="Arial"/>
          <w:bCs/>
          <w:sz w:val="24"/>
          <w:szCs w:val="24"/>
          <w:lang w:eastAsia="en-US"/>
        </w:rPr>
        <w:t>Os nós da malha podem enroscar uns nos outros, por isso, antes de iniciar as demais amarrações, a tela deverá ser chacoalhada para desfaze-los, certificando-se de que esteja bem simétrica.</w:t>
      </w:r>
    </w:p>
    <w:p w:rsidR="00411D76" w:rsidRPr="00FF6271" w:rsidRDefault="00411D76" w:rsidP="00737D1C">
      <w:pPr>
        <w:spacing w:after="0" w:line="360" w:lineRule="auto"/>
        <w:ind w:firstLine="567"/>
        <w:jc w:val="both"/>
        <w:rPr>
          <w:rFonts w:ascii="Arial" w:eastAsia="Times New Roman" w:hAnsi="Arial" w:cs="Arial"/>
          <w:bCs/>
          <w:sz w:val="24"/>
          <w:szCs w:val="24"/>
          <w:lang w:eastAsia="en-US"/>
        </w:rPr>
      </w:pPr>
      <w:r w:rsidRPr="00FF6271">
        <w:rPr>
          <w:rFonts w:ascii="Arial" w:eastAsia="Times New Roman" w:hAnsi="Arial" w:cs="Arial"/>
          <w:bCs/>
          <w:sz w:val="24"/>
          <w:szCs w:val="24"/>
          <w:lang w:eastAsia="en-US"/>
        </w:rPr>
        <w:t>Os arames de amarração deverão ser cortados em uma medida quatro vezes maior do que o diâmetro externo dos tubos.</w:t>
      </w:r>
    </w:p>
    <w:p w:rsidR="00411D76" w:rsidRPr="00FF6271" w:rsidRDefault="00411D76" w:rsidP="00737D1C">
      <w:pPr>
        <w:spacing w:after="0" w:line="360" w:lineRule="auto"/>
        <w:ind w:firstLine="567"/>
        <w:jc w:val="both"/>
        <w:rPr>
          <w:rFonts w:ascii="Arial" w:eastAsia="Times New Roman" w:hAnsi="Arial" w:cs="Arial"/>
          <w:bCs/>
          <w:sz w:val="24"/>
          <w:szCs w:val="24"/>
          <w:lang w:eastAsia="en-US"/>
        </w:rPr>
      </w:pPr>
      <w:r w:rsidRPr="00FF6271">
        <w:rPr>
          <w:rFonts w:ascii="Arial" w:eastAsia="Times New Roman" w:hAnsi="Arial" w:cs="Arial"/>
          <w:bCs/>
          <w:sz w:val="24"/>
          <w:szCs w:val="24"/>
          <w:lang w:eastAsia="en-US"/>
        </w:rPr>
        <w:lastRenderedPageBreak/>
        <w:t>Com o arame, a tela deverá ser amarrada ao tubo a cada três malhas. Com o auxílio da turquesa, as pontas deverão ser “costuradas”, cortando as pontas excedentes do arame.</w:t>
      </w:r>
    </w:p>
    <w:p w:rsidR="00411D76" w:rsidRPr="00FF6271" w:rsidRDefault="00411D76" w:rsidP="00737D1C">
      <w:pPr>
        <w:spacing w:after="0" w:line="360" w:lineRule="auto"/>
        <w:ind w:firstLine="567"/>
        <w:jc w:val="both"/>
        <w:rPr>
          <w:rFonts w:ascii="Arial" w:eastAsia="Times New Roman" w:hAnsi="Arial" w:cs="Arial"/>
          <w:bCs/>
          <w:sz w:val="24"/>
          <w:szCs w:val="24"/>
          <w:lang w:eastAsia="en-US"/>
        </w:rPr>
      </w:pPr>
      <w:r w:rsidRPr="00FF6271">
        <w:rPr>
          <w:rFonts w:ascii="Arial" w:eastAsia="Times New Roman" w:hAnsi="Arial" w:cs="Arial"/>
          <w:bCs/>
          <w:sz w:val="24"/>
          <w:szCs w:val="24"/>
          <w:lang w:eastAsia="en-US"/>
        </w:rPr>
        <w:t>Devem ser utilizados sempre dois arames de fixação na junção das telas dos fundos e das laterais da quadra à estrutura, pontos que recebem a maior carga do alambrado.</w:t>
      </w:r>
    </w:p>
    <w:p w:rsidR="00411D76" w:rsidRPr="00FF6271" w:rsidRDefault="00411D76" w:rsidP="00737D1C">
      <w:pPr>
        <w:spacing w:after="0" w:line="360" w:lineRule="auto"/>
        <w:ind w:firstLine="567"/>
        <w:jc w:val="both"/>
        <w:rPr>
          <w:rFonts w:ascii="Arial" w:eastAsia="Times New Roman" w:hAnsi="Arial" w:cs="Arial"/>
          <w:bCs/>
          <w:sz w:val="24"/>
          <w:szCs w:val="24"/>
          <w:lang w:eastAsia="en-US"/>
        </w:rPr>
      </w:pPr>
      <w:r w:rsidRPr="00FF6271">
        <w:rPr>
          <w:rFonts w:ascii="Arial" w:eastAsia="Times New Roman" w:hAnsi="Arial" w:cs="Arial"/>
          <w:bCs/>
          <w:sz w:val="24"/>
          <w:szCs w:val="24"/>
          <w:lang w:eastAsia="en-US"/>
        </w:rPr>
        <w:t>Quando o comprimento do rolo for maior do que um dos lados do fechamento da quadra, será necessário descosturá-lo. Para isso, a tela deve ser desenrolada no chão e assim medido o comprimento necessário.</w:t>
      </w:r>
    </w:p>
    <w:p w:rsidR="00411D76" w:rsidRPr="00FF6271" w:rsidRDefault="00411D76" w:rsidP="00737D1C">
      <w:pPr>
        <w:spacing w:after="0" w:line="360" w:lineRule="auto"/>
        <w:ind w:firstLine="567"/>
        <w:jc w:val="both"/>
        <w:rPr>
          <w:rFonts w:ascii="Arial" w:eastAsia="Times New Roman" w:hAnsi="Arial" w:cs="Arial"/>
          <w:bCs/>
          <w:sz w:val="24"/>
          <w:szCs w:val="24"/>
          <w:lang w:eastAsia="en-US"/>
        </w:rPr>
      </w:pPr>
      <w:r w:rsidRPr="00FF6271">
        <w:rPr>
          <w:rFonts w:ascii="Arial" w:eastAsia="Times New Roman" w:hAnsi="Arial" w:cs="Arial"/>
          <w:bCs/>
          <w:sz w:val="24"/>
          <w:szCs w:val="24"/>
          <w:lang w:eastAsia="en-US"/>
        </w:rPr>
        <w:t>No ponto correto, um dos fios será desamarrado nas partes superior e inferior da trama e retirado em espiral. Logo após a trama será “descosturada”.</w:t>
      </w:r>
    </w:p>
    <w:p w:rsidR="00411D76" w:rsidRPr="00FF6271" w:rsidRDefault="00411D76" w:rsidP="00737D1C">
      <w:pPr>
        <w:spacing w:after="0" w:line="360" w:lineRule="auto"/>
        <w:ind w:firstLine="567"/>
        <w:jc w:val="both"/>
        <w:rPr>
          <w:rFonts w:ascii="Arial" w:eastAsia="Times New Roman" w:hAnsi="Arial" w:cs="Arial"/>
          <w:bCs/>
          <w:sz w:val="24"/>
          <w:szCs w:val="24"/>
          <w:lang w:eastAsia="en-US"/>
        </w:rPr>
      </w:pPr>
      <w:r w:rsidRPr="00FF6271">
        <w:rPr>
          <w:rFonts w:ascii="Arial" w:eastAsia="Times New Roman" w:hAnsi="Arial" w:cs="Arial"/>
          <w:bCs/>
          <w:sz w:val="24"/>
          <w:szCs w:val="24"/>
          <w:lang w:eastAsia="en-US"/>
        </w:rPr>
        <w:t xml:space="preserve">Após esticar e amarrar o alambrado em todos os lados da quadra, um fitilho ou uma corda de náilon deverá ser passado entre as malhas inferiores e </w:t>
      </w:r>
      <w:r w:rsidR="00D22D2D" w:rsidRPr="00FF6271">
        <w:rPr>
          <w:rFonts w:ascii="Arial" w:eastAsia="Times New Roman" w:hAnsi="Arial" w:cs="Arial"/>
          <w:bCs/>
          <w:sz w:val="24"/>
          <w:szCs w:val="24"/>
          <w:lang w:eastAsia="en-US"/>
        </w:rPr>
        <w:t>superior</w:t>
      </w:r>
      <w:r w:rsidRPr="00FF6271">
        <w:rPr>
          <w:rFonts w:ascii="Arial" w:eastAsia="Times New Roman" w:hAnsi="Arial" w:cs="Arial"/>
          <w:bCs/>
          <w:sz w:val="24"/>
          <w:szCs w:val="24"/>
          <w:lang w:eastAsia="en-US"/>
        </w:rPr>
        <w:t xml:space="preserve"> da tela.</w:t>
      </w:r>
    </w:p>
    <w:p w:rsidR="00FF6271" w:rsidRPr="00FF6271" w:rsidRDefault="00FF6271" w:rsidP="00737D1C">
      <w:pPr>
        <w:spacing w:after="0" w:line="360" w:lineRule="auto"/>
        <w:ind w:firstLine="567"/>
        <w:jc w:val="both"/>
        <w:rPr>
          <w:rFonts w:ascii="Arial" w:eastAsia="Times New Roman" w:hAnsi="Arial" w:cs="Arial"/>
          <w:bCs/>
          <w:sz w:val="24"/>
          <w:szCs w:val="24"/>
          <w:lang w:eastAsia="en-US"/>
        </w:rPr>
      </w:pPr>
      <w:r w:rsidRPr="00FF6271">
        <w:rPr>
          <w:rFonts w:ascii="Arial" w:eastAsia="Times New Roman" w:hAnsi="Arial" w:cs="Arial"/>
          <w:bCs/>
          <w:sz w:val="24"/>
          <w:szCs w:val="24"/>
          <w:lang w:eastAsia="en-US"/>
        </w:rPr>
        <w:t>Este fitilho será amarrado no arame tensor e puxado entre as malhas.</w:t>
      </w:r>
    </w:p>
    <w:p w:rsidR="00FF6271" w:rsidRDefault="00FF6271" w:rsidP="00737D1C">
      <w:pPr>
        <w:spacing w:after="0" w:line="360" w:lineRule="auto"/>
        <w:ind w:firstLine="567"/>
        <w:jc w:val="both"/>
        <w:rPr>
          <w:rFonts w:ascii="Arial" w:eastAsia="Times New Roman" w:hAnsi="Arial" w:cs="Arial"/>
          <w:bCs/>
          <w:sz w:val="24"/>
          <w:szCs w:val="24"/>
          <w:lang w:eastAsia="en-US"/>
        </w:rPr>
      </w:pPr>
      <w:r w:rsidRPr="00FF6271">
        <w:rPr>
          <w:rFonts w:ascii="Arial" w:eastAsia="Times New Roman" w:hAnsi="Arial" w:cs="Arial"/>
          <w:bCs/>
          <w:sz w:val="24"/>
          <w:szCs w:val="24"/>
          <w:lang w:eastAsia="en-US"/>
        </w:rPr>
        <w:t>O serviço será finalizado amarrando o arame na escora de canto. O fio tensor dará estabi</w:t>
      </w:r>
      <w:r w:rsidR="00D22D2D">
        <w:rPr>
          <w:rFonts w:ascii="Arial" w:eastAsia="Times New Roman" w:hAnsi="Arial" w:cs="Arial"/>
          <w:bCs/>
          <w:sz w:val="24"/>
          <w:szCs w:val="24"/>
          <w:lang w:eastAsia="en-US"/>
        </w:rPr>
        <w:t>lidade ao conjunto do alambrado.</w:t>
      </w:r>
    </w:p>
    <w:p w:rsidR="00D22D2D" w:rsidRDefault="00D22D2D" w:rsidP="00737D1C">
      <w:pPr>
        <w:spacing w:after="0" w:line="360" w:lineRule="auto"/>
        <w:ind w:firstLine="567"/>
        <w:jc w:val="both"/>
        <w:rPr>
          <w:rFonts w:ascii="Arial" w:eastAsia="Times New Roman" w:hAnsi="Arial" w:cs="Arial"/>
          <w:bCs/>
          <w:sz w:val="24"/>
          <w:szCs w:val="24"/>
          <w:lang w:eastAsia="en-US"/>
        </w:rPr>
      </w:pPr>
      <w:r w:rsidRPr="00752782">
        <w:rPr>
          <w:rFonts w:ascii="Arial" w:eastAsia="Times New Roman" w:hAnsi="Arial" w:cs="Arial"/>
          <w:bCs/>
          <w:sz w:val="24"/>
          <w:szCs w:val="24"/>
          <w:lang w:eastAsia="en-US"/>
        </w:rPr>
        <w:t>Além da cerca também deverá ser constru</w:t>
      </w:r>
      <w:r w:rsidR="00FF54DE" w:rsidRPr="00752782">
        <w:rPr>
          <w:rFonts w:ascii="Arial" w:eastAsia="Times New Roman" w:hAnsi="Arial" w:cs="Arial"/>
          <w:bCs/>
          <w:sz w:val="24"/>
          <w:szCs w:val="24"/>
          <w:lang w:eastAsia="en-US"/>
        </w:rPr>
        <w:t xml:space="preserve">ído um portão e tela, ambos compostos em </w:t>
      </w:r>
      <w:r w:rsidRPr="00752782">
        <w:rPr>
          <w:rFonts w:ascii="Arial" w:eastAsia="Times New Roman" w:hAnsi="Arial" w:cs="Arial"/>
          <w:bCs/>
          <w:sz w:val="24"/>
          <w:szCs w:val="24"/>
          <w:lang w:eastAsia="en-US"/>
        </w:rPr>
        <w:t>aço galvanizado.</w:t>
      </w:r>
    </w:p>
    <w:p w:rsidR="00D22D2D" w:rsidRPr="00FF6271" w:rsidRDefault="00D22D2D" w:rsidP="00737D1C">
      <w:pPr>
        <w:spacing w:after="0" w:line="360" w:lineRule="auto"/>
        <w:ind w:firstLine="567"/>
        <w:jc w:val="both"/>
        <w:rPr>
          <w:rFonts w:ascii="Arial" w:eastAsia="Times New Roman" w:hAnsi="Arial" w:cs="Arial"/>
          <w:bCs/>
          <w:sz w:val="24"/>
          <w:szCs w:val="24"/>
          <w:lang w:eastAsia="en-US"/>
        </w:rPr>
      </w:pPr>
      <w:r>
        <w:rPr>
          <w:rFonts w:ascii="Arial" w:eastAsia="Times New Roman" w:hAnsi="Arial" w:cs="Arial"/>
          <w:bCs/>
          <w:sz w:val="24"/>
          <w:szCs w:val="24"/>
          <w:lang w:eastAsia="en-US"/>
        </w:rPr>
        <w:t>Toda a metodologia executiva que envolve a construção do alambrado e do portão deverá ser analisada, acompanhada e aprovada pela FISCALIZAÇÃO.</w:t>
      </w:r>
    </w:p>
    <w:p w:rsidR="00FF6271" w:rsidRDefault="00FF6271" w:rsidP="00737D1C">
      <w:pPr>
        <w:spacing w:after="0" w:line="360" w:lineRule="auto"/>
        <w:ind w:firstLine="567"/>
        <w:jc w:val="both"/>
        <w:rPr>
          <w:rFonts w:ascii="Arial" w:eastAsia="Times New Roman" w:hAnsi="Arial" w:cs="Arial"/>
          <w:bCs/>
          <w:sz w:val="24"/>
          <w:szCs w:val="24"/>
          <w:lang w:eastAsia="en-US"/>
        </w:rPr>
      </w:pPr>
    </w:p>
    <w:p w:rsidR="007C536F" w:rsidRDefault="007C536F" w:rsidP="00737D1C">
      <w:pPr>
        <w:spacing w:after="0" w:line="360" w:lineRule="auto"/>
        <w:ind w:firstLine="567"/>
        <w:jc w:val="both"/>
        <w:rPr>
          <w:rFonts w:ascii="Arial" w:eastAsia="Times New Roman" w:hAnsi="Arial" w:cs="Arial"/>
          <w:bCs/>
          <w:sz w:val="24"/>
          <w:szCs w:val="24"/>
          <w:lang w:eastAsia="en-US"/>
        </w:rPr>
      </w:pPr>
    </w:p>
    <w:p w:rsidR="007C536F" w:rsidRDefault="007C536F" w:rsidP="00737D1C">
      <w:pPr>
        <w:spacing w:after="0" w:line="360" w:lineRule="auto"/>
        <w:ind w:firstLine="567"/>
        <w:jc w:val="both"/>
        <w:rPr>
          <w:rFonts w:ascii="Arial" w:eastAsia="Times New Roman" w:hAnsi="Arial" w:cs="Arial"/>
          <w:bCs/>
          <w:sz w:val="24"/>
          <w:szCs w:val="24"/>
          <w:lang w:eastAsia="en-US"/>
        </w:rPr>
      </w:pPr>
      <w:bookmarkStart w:id="22" w:name="_GoBack"/>
      <w:bookmarkEnd w:id="22"/>
    </w:p>
    <w:p w:rsidR="00BE5889" w:rsidRPr="00FF6271" w:rsidRDefault="00BE5889" w:rsidP="00737D1C">
      <w:pPr>
        <w:spacing w:after="0" w:line="360" w:lineRule="auto"/>
        <w:ind w:firstLine="567"/>
        <w:jc w:val="both"/>
        <w:rPr>
          <w:rFonts w:ascii="Arial" w:eastAsia="Times New Roman" w:hAnsi="Arial" w:cs="Arial"/>
          <w:bCs/>
          <w:sz w:val="24"/>
          <w:szCs w:val="24"/>
          <w:lang w:eastAsia="en-US"/>
        </w:rPr>
      </w:pPr>
    </w:p>
    <w:p w:rsidR="00901C29" w:rsidRPr="00BE27AF" w:rsidRDefault="00901C29" w:rsidP="00901C29">
      <w:pPr>
        <w:tabs>
          <w:tab w:val="left" w:pos="3828"/>
        </w:tabs>
        <w:spacing w:line="360" w:lineRule="auto"/>
        <w:rPr>
          <w:rFonts w:ascii="Arial" w:eastAsia="Calibri" w:hAnsi="Arial" w:cs="Arial"/>
          <w:b/>
          <w:sz w:val="24"/>
          <w:szCs w:val="24"/>
          <w:lang w:eastAsia="en-US"/>
        </w:rPr>
      </w:pPr>
      <w:r>
        <w:rPr>
          <w:rFonts w:ascii="Arial" w:eastAsia="Calibri" w:hAnsi="Arial" w:cs="Arial"/>
          <w:b/>
          <w:sz w:val="24"/>
          <w:szCs w:val="24"/>
          <w:lang w:eastAsia="en-US"/>
        </w:rPr>
        <w:lastRenderedPageBreak/>
        <w:t>10.</w:t>
      </w:r>
      <w:r w:rsidR="00BE5889">
        <w:rPr>
          <w:rFonts w:ascii="Arial" w:eastAsia="Calibri" w:hAnsi="Arial" w:cs="Arial"/>
          <w:b/>
          <w:sz w:val="24"/>
          <w:szCs w:val="24"/>
          <w:lang w:eastAsia="en-US"/>
        </w:rPr>
        <w:t>8</w:t>
      </w:r>
      <w:r w:rsidRPr="00B357EA">
        <w:rPr>
          <w:rFonts w:ascii="Arial" w:eastAsia="Calibri" w:hAnsi="Arial" w:cs="Arial"/>
          <w:b/>
          <w:sz w:val="24"/>
          <w:szCs w:val="24"/>
          <w:lang w:eastAsia="en-US"/>
        </w:rPr>
        <w:t xml:space="preserve">. </w:t>
      </w:r>
      <w:r w:rsidR="00586738">
        <w:rPr>
          <w:rFonts w:ascii="Arial" w:eastAsia="Calibri" w:hAnsi="Arial" w:cs="Arial"/>
          <w:b/>
          <w:sz w:val="24"/>
          <w:szCs w:val="24"/>
          <w:lang w:eastAsia="en-US"/>
        </w:rPr>
        <w:t>Placas de Sinalização/Advertência</w:t>
      </w:r>
      <w:r w:rsidRPr="00BE27AF">
        <w:rPr>
          <w:rFonts w:ascii="Arial" w:eastAsia="Calibri" w:hAnsi="Arial" w:cs="Arial"/>
          <w:b/>
          <w:sz w:val="24"/>
          <w:szCs w:val="24"/>
          <w:lang w:eastAsia="en-US"/>
        </w:rPr>
        <w:t xml:space="preserve"> </w:t>
      </w:r>
    </w:p>
    <w:p w:rsidR="00291751" w:rsidRDefault="00586738" w:rsidP="00586738">
      <w:pPr>
        <w:spacing w:after="0" w:line="360" w:lineRule="auto"/>
        <w:ind w:firstLine="567"/>
        <w:jc w:val="both"/>
        <w:rPr>
          <w:rFonts w:ascii="Arial" w:eastAsia="Times New Roman" w:hAnsi="Arial" w:cs="Arial"/>
          <w:bCs/>
          <w:sz w:val="24"/>
          <w:szCs w:val="24"/>
          <w:lang w:eastAsia="en-US"/>
        </w:rPr>
      </w:pPr>
      <w:r>
        <w:rPr>
          <w:rFonts w:ascii="Arial" w:eastAsia="Times New Roman" w:hAnsi="Arial" w:cs="Arial"/>
          <w:bCs/>
          <w:sz w:val="24"/>
          <w:szCs w:val="24"/>
          <w:lang w:eastAsia="en-US"/>
        </w:rPr>
        <w:t xml:space="preserve">As placas de sinalização deverão seguir o Padrão EMAP e serão em </w:t>
      </w:r>
      <w:r w:rsidR="007976BC" w:rsidRPr="007976BC">
        <w:rPr>
          <w:rFonts w:ascii="Arial" w:eastAsia="Times New Roman" w:hAnsi="Arial" w:cs="Arial"/>
          <w:bCs/>
          <w:sz w:val="24"/>
          <w:szCs w:val="24"/>
          <w:lang w:eastAsia="en-US"/>
        </w:rPr>
        <w:t>aço nº 16 galvanizado, com película tipo I + I</w:t>
      </w:r>
      <w:r>
        <w:rPr>
          <w:rFonts w:ascii="Arial" w:eastAsia="Times New Roman" w:hAnsi="Arial" w:cs="Arial"/>
          <w:bCs/>
          <w:sz w:val="24"/>
          <w:szCs w:val="24"/>
          <w:lang w:eastAsia="en-US"/>
        </w:rPr>
        <w:t>.</w:t>
      </w:r>
      <w:r w:rsidR="00D26E08">
        <w:rPr>
          <w:rFonts w:ascii="Arial" w:eastAsia="Times New Roman" w:hAnsi="Arial" w:cs="Arial"/>
          <w:bCs/>
          <w:sz w:val="24"/>
          <w:szCs w:val="24"/>
          <w:lang w:eastAsia="en-US"/>
        </w:rPr>
        <w:t xml:space="preserve"> A instalação deverá ser de acordo o projeto anexo nesse processo.</w:t>
      </w:r>
    </w:p>
    <w:p w:rsidR="00DF5D6C" w:rsidRDefault="00DF5D6C" w:rsidP="00586738">
      <w:pPr>
        <w:spacing w:after="0" w:line="360" w:lineRule="auto"/>
        <w:ind w:firstLine="567"/>
        <w:jc w:val="both"/>
        <w:rPr>
          <w:rFonts w:ascii="Arial" w:eastAsia="Times New Roman" w:hAnsi="Arial" w:cs="Arial"/>
          <w:bCs/>
          <w:sz w:val="24"/>
          <w:szCs w:val="24"/>
          <w:lang w:eastAsia="en-US"/>
        </w:rPr>
      </w:pPr>
    </w:p>
    <w:p w:rsidR="00DF5D6C" w:rsidRPr="00620B79" w:rsidRDefault="00DF5D6C" w:rsidP="00DF5D6C">
      <w:pPr>
        <w:tabs>
          <w:tab w:val="left" w:pos="3828"/>
        </w:tabs>
        <w:spacing w:line="360" w:lineRule="auto"/>
        <w:rPr>
          <w:rFonts w:ascii="Arial" w:eastAsia="Calibri" w:hAnsi="Arial" w:cs="Arial"/>
          <w:b/>
          <w:sz w:val="24"/>
          <w:szCs w:val="24"/>
          <w:lang w:eastAsia="en-US"/>
        </w:rPr>
      </w:pPr>
      <w:r w:rsidRPr="00620B79">
        <w:rPr>
          <w:rFonts w:ascii="Arial" w:eastAsia="Calibri" w:hAnsi="Arial" w:cs="Arial"/>
          <w:b/>
          <w:sz w:val="24"/>
          <w:szCs w:val="24"/>
          <w:lang w:eastAsia="en-US"/>
        </w:rPr>
        <w:t xml:space="preserve">10.9. Piso e Revestimento Cerâmico </w:t>
      </w:r>
    </w:p>
    <w:p w:rsidR="00620B79" w:rsidRPr="00620B79"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Todos os materiais componentes dos revestimentos de mesclas, como cimento, areia, cal, água e outros, serão da melhor procedência, para garantir a boa qualidade dos serviços.</w:t>
      </w:r>
    </w:p>
    <w:p w:rsidR="00620B79" w:rsidRPr="00620B79"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Para o armazenamento, o cimento será colocado em pilhas que não ultrapassem 2 m de altura. A areia e a brita serão armazenadas em áreas reservadas para tal fim, previamente calculadas, considerando que os materiais, quando retirados dos caminhões, se espalharão, tomando a forma de uma pirâmide truncada. A armazenagem da cal será realizada em local seco e protegido, de modo a preservá-la das variações climáticas. Quando especificado em projeto, poderão ser utilizadas argamassas pré-fabricadas, cujo armazenamento será feito em local seco e protegido.</w:t>
      </w:r>
    </w:p>
    <w:p w:rsidR="00620B79" w:rsidRPr="00620B79"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As diversas mesclas de argamassa usuais para revestimentos serão preparadas com particular cuidado, satisfazendo às seguintes indicações:</w:t>
      </w:r>
    </w:p>
    <w:p w:rsidR="00620B79" w:rsidRPr="00620B79" w:rsidRDefault="00620B79" w:rsidP="002F4628">
      <w:pPr>
        <w:pStyle w:val="PargrafodaLista"/>
        <w:numPr>
          <w:ilvl w:val="0"/>
          <w:numId w:val="21"/>
        </w:numPr>
        <w:spacing w:line="360" w:lineRule="auto"/>
        <w:rPr>
          <w:rFonts w:cs="Arial"/>
          <w:bCs/>
          <w:szCs w:val="24"/>
          <w:lang w:eastAsia="en-US"/>
        </w:rPr>
      </w:pPr>
      <w:r w:rsidRPr="00620B79">
        <w:rPr>
          <w:rFonts w:cs="Arial"/>
          <w:bCs/>
          <w:szCs w:val="24"/>
          <w:lang w:eastAsia="en-US"/>
        </w:rPr>
        <w:t>As argamassas serão misturadas em betoneiras; quando a quantidade de argamassa a manipular for insuficiente para justificar a mescla em betoneira, o amassamento poderá ser manual;</w:t>
      </w:r>
    </w:p>
    <w:p w:rsidR="00620B79" w:rsidRPr="00620B79" w:rsidRDefault="00620B79" w:rsidP="002F4628">
      <w:pPr>
        <w:pStyle w:val="PargrafodaLista"/>
        <w:numPr>
          <w:ilvl w:val="0"/>
          <w:numId w:val="21"/>
        </w:numPr>
        <w:spacing w:line="360" w:lineRule="auto"/>
        <w:rPr>
          <w:rFonts w:cs="Arial"/>
          <w:bCs/>
          <w:szCs w:val="24"/>
          <w:lang w:eastAsia="en-US"/>
        </w:rPr>
      </w:pPr>
      <w:r w:rsidRPr="00620B79">
        <w:rPr>
          <w:rFonts w:cs="Arial"/>
          <w:bCs/>
          <w:szCs w:val="24"/>
          <w:lang w:eastAsia="en-US"/>
        </w:rPr>
        <w:lastRenderedPageBreak/>
        <w:t>O amassamento será mecânico e contínuo, devendo durar 3 minutos, contados a partir do momento em que todos os componentes, inclusive a água, estiverem lançados na betoneira;</w:t>
      </w:r>
    </w:p>
    <w:p w:rsidR="00620B79" w:rsidRDefault="00620B79" w:rsidP="002F4628">
      <w:pPr>
        <w:pStyle w:val="PargrafodaLista"/>
        <w:numPr>
          <w:ilvl w:val="0"/>
          <w:numId w:val="21"/>
        </w:numPr>
        <w:spacing w:line="360" w:lineRule="auto"/>
        <w:rPr>
          <w:rFonts w:cs="Arial"/>
          <w:bCs/>
          <w:szCs w:val="24"/>
          <w:lang w:eastAsia="en-US"/>
        </w:rPr>
      </w:pPr>
      <w:r w:rsidRPr="00620B79">
        <w:rPr>
          <w:rFonts w:cs="Arial"/>
          <w:bCs/>
          <w:szCs w:val="24"/>
          <w:lang w:eastAsia="en-US"/>
        </w:rPr>
        <w:t>O amassamento manual será feito sob área coberta e de acordo com as circunstâncias e recursos do canteiro de serviço, em masseiras, tabuleiros de superfícies planas impermeáveis e resistentes;</w:t>
      </w:r>
    </w:p>
    <w:p w:rsidR="00620B79" w:rsidRDefault="00620B79" w:rsidP="002F4628">
      <w:pPr>
        <w:pStyle w:val="PargrafodaLista"/>
        <w:numPr>
          <w:ilvl w:val="0"/>
          <w:numId w:val="21"/>
        </w:numPr>
        <w:spacing w:line="360" w:lineRule="auto"/>
        <w:rPr>
          <w:rFonts w:cs="Arial"/>
          <w:bCs/>
          <w:szCs w:val="24"/>
          <w:lang w:eastAsia="en-US"/>
        </w:rPr>
      </w:pPr>
      <w:r w:rsidRPr="00620B79">
        <w:rPr>
          <w:rFonts w:cs="Arial"/>
          <w:bCs/>
          <w:szCs w:val="24"/>
          <w:lang w:eastAsia="en-US"/>
        </w:rPr>
        <w:t>De início, serão misturados a seco os agregados, (areia, saibro, quartzo e outros), com os aglomerantes ou plastificantes (cimento, cal, gesso e outros), revolvendo-se os materiais a pá, até que a mescla adquira coloração uniforme. Em seguida, a mistura será disposta em forma de coroa, adicionando-se, paulatinamente, a água necessária no centro da coroa assim formada;</w:t>
      </w:r>
    </w:p>
    <w:p w:rsidR="00620B79" w:rsidRDefault="00620B79" w:rsidP="002F4628">
      <w:pPr>
        <w:pStyle w:val="PargrafodaLista"/>
        <w:numPr>
          <w:ilvl w:val="0"/>
          <w:numId w:val="21"/>
        </w:numPr>
        <w:spacing w:line="360" w:lineRule="auto"/>
        <w:rPr>
          <w:rFonts w:cs="Arial"/>
          <w:bCs/>
          <w:szCs w:val="24"/>
          <w:lang w:eastAsia="en-US"/>
        </w:rPr>
      </w:pPr>
      <w:r w:rsidRPr="00620B79">
        <w:rPr>
          <w:rFonts w:cs="Arial"/>
          <w:bCs/>
          <w:szCs w:val="24"/>
          <w:lang w:eastAsia="en-US"/>
        </w:rPr>
        <w:t>O amassamento prosseguirá com os devidos cuidados, de modo a evitar perda de água ou segregação dos materiais, até formar uma massa homogênea, de aspecto uniforme e consistência plástica adequada; as quantidades de argamassa serão preparadas na medida das necessidades dos serviços a executar em cada etapa, a fim de evitar o início de endurecimento antes de seu emprego;</w:t>
      </w:r>
    </w:p>
    <w:p w:rsidR="00620B79" w:rsidRDefault="00620B79" w:rsidP="002F4628">
      <w:pPr>
        <w:pStyle w:val="PargrafodaLista"/>
        <w:numPr>
          <w:ilvl w:val="0"/>
          <w:numId w:val="21"/>
        </w:numPr>
        <w:spacing w:line="360" w:lineRule="auto"/>
        <w:rPr>
          <w:rFonts w:cs="Arial"/>
          <w:bCs/>
          <w:szCs w:val="24"/>
          <w:lang w:eastAsia="en-US"/>
        </w:rPr>
      </w:pPr>
      <w:r w:rsidRPr="00620B79">
        <w:rPr>
          <w:rFonts w:cs="Arial"/>
          <w:bCs/>
          <w:szCs w:val="24"/>
          <w:lang w:eastAsia="en-US"/>
        </w:rPr>
        <w:tab/>
        <w:t>As argamassas contendo cimento serão, usadas dentro de 2 horas a contar do primeiro contato do cimento com a água. Nas argamassas de cal, contendo pequena proporção de cimento, a adição deste será realizada no momento do emprego;</w:t>
      </w:r>
    </w:p>
    <w:p w:rsidR="00620B79" w:rsidRPr="00620B79" w:rsidRDefault="00620B79" w:rsidP="002F4628">
      <w:pPr>
        <w:pStyle w:val="PargrafodaLista"/>
        <w:numPr>
          <w:ilvl w:val="0"/>
          <w:numId w:val="21"/>
        </w:numPr>
        <w:spacing w:line="360" w:lineRule="auto"/>
        <w:rPr>
          <w:rFonts w:cs="Arial"/>
          <w:bCs/>
          <w:szCs w:val="24"/>
          <w:lang w:eastAsia="en-US"/>
        </w:rPr>
      </w:pPr>
      <w:r w:rsidRPr="00620B79">
        <w:rPr>
          <w:rFonts w:cs="Arial"/>
          <w:bCs/>
          <w:szCs w:val="24"/>
          <w:lang w:eastAsia="en-US"/>
        </w:rPr>
        <w:t>As argamassas de cal e areia serão curadas durante 4 dias após o seu preparo;</w:t>
      </w:r>
    </w:p>
    <w:p w:rsidR="00620B79" w:rsidRPr="00620B79" w:rsidRDefault="00620B79" w:rsidP="00620B79">
      <w:pPr>
        <w:spacing w:after="0" w:line="360" w:lineRule="auto"/>
        <w:ind w:firstLine="567"/>
        <w:jc w:val="both"/>
        <w:rPr>
          <w:rFonts w:ascii="Arial" w:eastAsia="Times New Roman" w:hAnsi="Arial" w:cs="Arial"/>
          <w:b/>
          <w:bCs/>
          <w:sz w:val="24"/>
          <w:szCs w:val="24"/>
          <w:lang w:eastAsia="en-US"/>
        </w:rPr>
      </w:pPr>
      <w:r w:rsidRPr="00620B79">
        <w:rPr>
          <w:rFonts w:ascii="Arial" w:eastAsia="Times New Roman" w:hAnsi="Arial" w:cs="Arial"/>
          <w:b/>
          <w:bCs/>
          <w:sz w:val="24"/>
          <w:szCs w:val="24"/>
          <w:lang w:eastAsia="en-US"/>
        </w:rPr>
        <w:lastRenderedPageBreak/>
        <w:t>Toda a alvenaria a ser revestida será chapiscada depois de convenientemente limpa. Os chapiscos serão executados com argamassa de cimento e areia grossa no traço volumétrico 1:4 e deverão ter espessura máxima de 5 mm.</w:t>
      </w:r>
    </w:p>
    <w:p w:rsidR="00620B79" w:rsidRPr="00620B79"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Toda a argamassa que apresentar vestígios de endurecimento será rejeitada e inutilizada, sendo expressamente vedado tornar a amassá-la. A argamassa retirada ou caída das alvenarias e revestimentos em execução não poderá ser novamente empregada.</w:t>
      </w:r>
    </w:p>
    <w:p w:rsidR="00DF5D6C"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No preparo das argamassas, será utilizada água apenas na quantidade necessária à plasticidade adequada. Após o início da pega da argamassa, não será adicionada água (para aumento de plasticidade) na mistura.</w:t>
      </w:r>
    </w:p>
    <w:p w:rsidR="00620B79" w:rsidRPr="00620B79"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O emboço de cada pano de parede somente será iniciado depois de embutidas todas as canalizações projetadas, concluídas as coberturas e após a completa pega das argamassas de alvenaria e chapisco. De início, serão executadas as guias, faixas verticais de argamassa, afastadas de 1 a 2 metros, que servirão de referência. As guias internas serão constituídas por sarrafos de dimensões apropriadas, fixados nas extremidades superior e inferior da parede por meio de botões de argamassa, com auxílio de fio de prumo.</w:t>
      </w:r>
    </w:p>
    <w:p w:rsidR="00620B79"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Preenchidas as faixas de alto e baixo entre as referências, dever-se-á proceder ao desempeno com régua, segundo a vertical. Depois de secas as faixas de argamassa, serão retirados os sarrafos e emboçados os espaços. A argamassa a ser utilizada será de cimento e areia no traço volumétrico 1:3 ou de cimento, cal e areia no traço 1:4:5. Depois de sarrafeados, os emboços deverão apresentar-se regularizados. A espessura da massa única será de 20 mm.</w:t>
      </w:r>
    </w:p>
    <w:p w:rsidR="006A42FF" w:rsidRDefault="006A42FF" w:rsidP="00620B79">
      <w:pPr>
        <w:spacing w:after="0" w:line="360" w:lineRule="auto"/>
        <w:ind w:firstLine="567"/>
        <w:jc w:val="both"/>
        <w:rPr>
          <w:rFonts w:ascii="Arial" w:eastAsia="Times New Roman" w:hAnsi="Arial" w:cs="Arial"/>
          <w:bCs/>
          <w:sz w:val="24"/>
          <w:szCs w:val="24"/>
          <w:lang w:eastAsia="en-US"/>
        </w:rPr>
      </w:pPr>
    </w:p>
    <w:p w:rsidR="00620B79" w:rsidRDefault="00620B79" w:rsidP="002F4628">
      <w:pPr>
        <w:pStyle w:val="PargrafodaLista"/>
        <w:numPr>
          <w:ilvl w:val="0"/>
          <w:numId w:val="16"/>
        </w:numPr>
        <w:spacing w:line="360" w:lineRule="auto"/>
        <w:ind w:left="426" w:hanging="284"/>
        <w:rPr>
          <w:rFonts w:cs="Arial"/>
          <w:szCs w:val="24"/>
          <w:lang w:eastAsia="en-US"/>
        </w:rPr>
      </w:pPr>
      <w:r>
        <w:rPr>
          <w:rFonts w:cs="Arial"/>
          <w:szCs w:val="24"/>
          <w:lang w:eastAsia="en-US"/>
        </w:rPr>
        <w:t>Revestimento cerâmico na alvenaria</w:t>
      </w:r>
    </w:p>
    <w:p w:rsidR="00620B79" w:rsidRPr="00620B79"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 xml:space="preserve">Para a execução de revestimento cerâmico seguir as indicações da NBR 13754 e detalhes de projeto. </w:t>
      </w:r>
    </w:p>
    <w:p w:rsidR="00620B79" w:rsidRPr="00620B79"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 xml:space="preserve">Antes de iniciar os serviços verificar se a superfície não apresenta fissuras ou rachaduras. Retirar revestimento anterior (cerâmico ou pintura), caso exista. Fazer regularização e recuperação da alvenaria com argamassa, caso seja necessário. </w:t>
      </w:r>
    </w:p>
    <w:p w:rsidR="00620B79" w:rsidRPr="00620B79"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 xml:space="preserve">O revestimento deverá ser aplicado com paginação de junta a prumo ou reticulada. Antes de aplicar a argamassa de rejuntamento, deverá se esperar a secagem da argamassa colante (3 dias) – a argamassa colante será do tipo AC-II. </w:t>
      </w:r>
    </w:p>
    <w:p w:rsidR="00620B79"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Preparar a argamassa colante, conforme indicação do fabricante, e utilizar no intervalo máximo de 2 horas. Nas peças cerâmicas acima de 30x30cm deverá ser aplicada argamassa colante na alvenaria e na peça. Sempre começar o assentamento pela parte menos visível do ambiente. Após assentamento, esperar 72 horas para aplicar argamassa de rejuntamento. Utilizar desempenadeira de borracha.</w:t>
      </w:r>
    </w:p>
    <w:p w:rsidR="001411B7" w:rsidRDefault="001411B7" w:rsidP="00620B79">
      <w:pPr>
        <w:spacing w:after="0" w:line="360" w:lineRule="auto"/>
        <w:ind w:firstLine="567"/>
        <w:jc w:val="both"/>
        <w:rPr>
          <w:rFonts w:ascii="Arial" w:eastAsia="Times New Roman" w:hAnsi="Arial" w:cs="Arial"/>
          <w:bCs/>
          <w:sz w:val="24"/>
          <w:szCs w:val="24"/>
          <w:lang w:eastAsia="en-US"/>
        </w:rPr>
      </w:pPr>
    </w:p>
    <w:p w:rsidR="001411B7" w:rsidRDefault="001411B7" w:rsidP="002F4628">
      <w:pPr>
        <w:pStyle w:val="PargrafodaLista"/>
        <w:numPr>
          <w:ilvl w:val="0"/>
          <w:numId w:val="16"/>
        </w:numPr>
        <w:spacing w:line="360" w:lineRule="auto"/>
        <w:ind w:left="426" w:hanging="284"/>
        <w:rPr>
          <w:rFonts w:cs="Arial"/>
          <w:szCs w:val="24"/>
          <w:lang w:eastAsia="en-US"/>
        </w:rPr>
      </w:pPr>
      <w:r>
        <w:rPr>
          <w:rFonts w:cs="Arial"/>
          <w:szCs w:val="24"/>
          <w:lang w:eastAsia="en-US"/>
        </w:rPr>
        <w:t>Piso cerâmico</w:t>
      </w:r>
    </w:p>
    <w:p w:rsidR="001411B7" w:rsidRPr="001411B7" w:rsidRDefault="001411B7" w:rsidP="001411B7">
      <w:pPr>
        <w:spacing w:after="0" w:line="360" w:lineRule="auto"/>
        <w:ind w:firstLine="567"/>
        <w:jc w:val="both"/>
        <w:rPr>
          <w:rFonts w:ascii="Arial" w:eastAsia="Times New Roman" w:hAnsi="Arial" w:cs="Arial"/>
          <w:bCs/>
          <w:sz w:val="24"/>
          <w:szCs w:val="24"/>
          <w:lang w:eastAsia="en-US"/>
        </w:rPr>
      </w:pPr>
      <w:r w:rsidRPr="001411B7">
        <w:rPr>
          <w:rFonts w:ascii="Arial" w:eastAsia="Times New Roman" w:hAnsi="Arial" w:cs="Arial"/>
          <w:bCs/>
          <w:sz w:val="24"/>
          <w:szCs w:val="24"/>
          <w:lang w:eastAsia="en-US"/>
        </w:rPr>
        <w:t xml:space="preserve">O piso será cerâmico, com especificações indicadas em projeto. Deverá ser utilizada argamassa colante AC-II. O PEI mínimo aceitável será o 3, com juntas de assentamento máximas de 5mm. Seguir as indicações do fabricante. </w:t>
      </w:r>
    </w:p>
    <w:p w:rsidR="001411B7" w:rsidRPr="001411B7" w:rsidRDefault="001411B7" w:rsidP="001411B7">
      <w:pPr>
        <w:spacing w:after="0" w:line="360" w:lineRule="auto"/>
        <w:ind w:firstLine="567"/>
        <w:jc w:val="both"/>
        <w:rPr>
          <w:rFonts w:ascii="Arial" w:eastAsia="Times New Roman" w:hAnsi="Arial" w:cs="Arial"/>
          <w:bCs/>
          <w:sz w:val="24"/>
          <w:szCs w:val="24"/>
          <w:lang w:eastAsia="en-US"/>
        </w:rPr>
      </w:pPr>
      <w:r w:rsidRPr="001411B7">
        <w:rPr>
          <w:rFonts w:ascii="Arial" w:eastAsia="Times New Roman" w:hAnsi="Arial" w:cs="Arial"/>
          <w:bCs/>
          <w:sz w:val="24"/>
          <w:szCs w:val="24"/>
          <w:lang w:eastAsia="en-US"/>
        </w:rPr>
        <w:t>A execução do piso deve ser iniciada após terem sido concluídos os seguintes serviços:</w:t>
      </w:r>
    </w:p>
    <w:p w:rsidR="001411B7" w:rsidRPr="001411B7" w:rsidRDefault="001411B7" w:rsidP="002F4628">
      <w:pPr>
        <w:pStyle w:val="PargrafodaLista"/>
        <w:numPr>
          <w:ilvl w:val="0"/>
          <w:numId w:val="22"/>
        </w:numPr>
        <w:spacing w:line="360" w:lineRule="auto"/>
        <w:rPr>
          <w:rFonts w:cs="Arial"/>
          <w:bCs/>
          <w:szCs w:val="24"/>
          <w:lang w:eastAsia="en-US"/>
        </w:rPr>
      </w:pPr>
      <w:r w:rsidRPr="001411B7">
        <w:rPr>
          <w:rFonts w:cs="Arial"/>
          <w:bCs/>
          <w:szCs w:val="24"/>
          <w:lang w:eastAsia="en-US"/>
        </w:rPr>
        <w:t>Revestimento de tetos;</w:t>
      </w:r>
    </w:p>
    <w:p w:rsidR="001411B7" w:rsidRPr="001411B7" w:rsidRDefault="001411B7" w:rsidP="002F4628">
      <w:pPr>
        <w:pStyle w:val="PargrafodaLista"/>
        <w:numPr>
          <w:ilvl w:val="0"/>
          <w:numId w:val="22"/>
        </w:numPr>
        <w:spacing w:line="360" w:lineRule="auto"/>
        <w:rPr>
          <w:rFonts w:cs="Arial"/>
          <w:bCs/>
          <w:szCs w:val="24"/>
          <w:lang w:eastAsia="en-US"/>
        </w:rPr>
      </w:pPr>
      <w:r w:rsidRPr="001411B7">
        <w:rPr>
          <w:rFonts w:cs="Arial"/>
          <w:bCs/>
          <w:szCs w:val="24"/>
          <w:lang w:eastAsia="en-US"/>
        </w:rPr>
        <w:t>Fixação de caixilhos;</w:t>
      </w:r>
    </w:p>
    <w:p w:rsidR="001411B7" w:rsidRPr="001411B7" w:rsidRDefault="001411B7" w:rsidP="001411B7">
      <w:pPr>
        <w:spacing w:after="0" w:line="360" w:lineRule="auto"/>
        <w:ind w:firstLine="567"/>
        <w:jc w:val="both"/>
        <w:rPr>
          <w:rFonts w:ascii="Arial" w:eastAsia="Times New Roman" w:hAnsi="Arial" w:cs="Arial"/>
          <w:bCs/>
          <w:sz w:val="24"/>
          <w:szCs w:val="24"/>
          <w:lang w:eastAsia="en-US"/>
        </w:rPr>
      </w:pPr>
      <w:r w:rsidRPr="001411B7">
        <w:rPr>
          <w:rFonts w:ascii="Arial" w:eastAsia="Times New Roman" w:hAnsi="Arial" w:cs="Arial"/>
          <w:bCs/>
          <w:sz w:val="24"/>
          <w:szCs w:val="24"/>
          <w:lang w:eastAsia="en-US"/>
        </w:rPr>
        <w:lastRenderedPageBreak/>
        <w:t>O assentamento das placas cerâmicas só deve ocorrer após um período mínimo de cura da base ou do contrapiso. No caso de não se empregar nenhum processo de cura, o assentamento deve ocorrer no mínimo 28 dias após a concretagem da base ou 14 dias após a execução do contrapiso.</w:t>
      </w:r>
    </w:p>
    <w:p w:rsidR="001411B7" w:rsidRPr="001411B7" w:rsidRDefault="001411B7" w:rsidP="001411B7">
      <w:pPr>
        <w:spacing w:after="0" w:line="360" w:lineRule="auto"/>
        <w:ind w:firstLine="567"/>
        <w:jc w:val="both"/>
        <w:rPr>
          <w:rFonts w:ascii="Arial" w:eastAsia="Times New Roman" w:hAnsi="Arial" w:cs="Arial"/>
          <w:bCs/>
          <w:sz w:val="24"/>
          <w:szCs w:val="24"/>
          <w:lang w:eastAsia="en-US"/>
        </w:rPr>
      </w:pPr>
      <w:r w:rsidRPr="001411B7">
        <w:rPr>
          <w:rFonts w:ascii="Arial" w:eastAsia="Times New Roman" w:hAnsi="Arial" w:cs="Arial"/>
          <w:bCs/>
          <w:sz w:val="24"/>
          <w:szCs w:val="24"/>
          <w:lang w:eastAsia="en-US"/>
        </w:rPr>
        <w:t>A superfície da base deve ser convenientemente preparada para o recebimento das camadas de regularização, intermediária e do contrapiso. De maneira geral, a superfície da base não deve apresentar áreas muito lisas ou úmidas, manchas de ferrugem, pulverulência ou impregnação com substâncias gordurosas. Caso apresente eflorescência ou bolor, a base deve ser removida e refeita, inclusive a impermeabilização.</w:t>
      </w:r>
    </w:p>
    <w:p w:rsidR="001411B7" w:rsidRDefault="001411B7" w:rsidP="001411B7">
      <w:pPr>
        <w:pStyle w:val="PargrafodaLista"/>
        <w:spacing w:line="360" w:lineRule="auto"/>
        <w:ind w:left="426"/>
        <w:rPr>
          <w:rFonts w:cs="Arial"/>
          <w:szCs w:val="24"/>
          <w:lang w:eastAsia="en-US"/>
        </w:rPr>
      </w:pPr>
    </w:p>
    <w:p w:rsidR="001411B7" w:rsidRDefault="001411B7" w:rsidP="002F4628">
      <w:pPr>
        <w:pStyle w:val="PargrafodaLista"/>
        <w:numPr>
          <w:ilvl w:val="0"/>
          <w:numId w:val="16"/>
        </w:numPr>
        <w:spacing w:line="360" w:lineRule="auto"/>
        <w:ind w:left="426" w:hanging="284"/>
        <w:rPr>
          <w:rFonts w:cs="Arial"/>
          <w:szCs w:val="24"/>
          <w:lang w:eastAsia="en-US"/>
        </w:rPr>
      </w:pPr>
      <w:r>
        <w:rPr>
          <w:rFonts w:cs="Arial"/>
          <w:szCs w:val="24"/>
          <w:lang w:eastAsia="en-US"/>
        </w:rPr>
        <w:t>Piso em bloco intertravado</w:t>
      </w:r>
    </w:p>
    <w:p w:rsidR="001411B7" w:rsidRPr="001411B7" w:rsidRDefault="001411B7" w:rsidP="001411B7">
      <w:pPr>
        <w:spacing w:after="0" w:line="360" w:lineRule="auto"/>
        <w:ind w:firstLine="567"/>
        <w:jc w:val="both"/>
        <w:rPr>
          <w:rFonts w:ascii="Arial" w:eastAsia="Times New Roman" w:hAnsi="Arial" w:cs="Arial"/>
          <w:bCs/>
          <w:sz w:val="24"/>
          <w:szCs w:val="24"/>
          <w:lang w:eastAsia="en-US"/>
        </w:rPr>
      </w:pPr>
      <w:r w:rsidRPr="001411B7">
        <w:rPr>
          <w:rFonts w:ascii="Arial" w:eastAsia="Times New Roman" w:hAnsi="Arial" w:cs="Arial"/>
          <w:bCs/>
          <w:sz w:val="24"/>
          <w:szCs w:val="24"/>
          <w:lang w:eastAsia="en-US"/>
        </w:rPr>
        <w:t xml:space="preserve">O bloco intertravado à utilizar na obra será semelhante ao existente no local. Está previsto a reutilização de parte dos blocos já existentes. Para a execução deverá seguir a norma NBR 15953. Inicialmente será feita a regularização do terreno com compactador manual. Após será lançado uma camada de areia com altura de 10cm para formação do colchão. </w:t>
      </w:r>
    </w:p>
    <w:p w:rsidR="001411B7" w:rsidRPr="001411B7" w:rsidRDefault="001411B7" w:rsidP="001411B7">
      <w:pPr>
        <w:spacing w:after="0" w:line="360" w:lineRule="auto"/>
        <w:ind w:firstLine="567"/>
        <w:jc w:val="both"/>
        <w:rPr>
          <w:rFonts w:ascii="Arial" w:eastAsia="Times New Roman" w:hAnsi="Arial" w:cs="Arial"/>
          <w:bCs/>
          <w:sz w:val="24"/>
          <w:szCs w:val="24"/>
          <w:lang w:eastAsia="en-US"/>
        </w:rPr>
      </w:pPr>
      <w:r w:rsidRPr="001411B7">
        <w:rPr>
          <w:rFonts w:ascii="Arial" w:eastAsia="Times New Roman" w:hAnsi="Arial" w:cs="Arial"/>
          <w:bCs/>
          <w:sz w:val="24"/>
          <w:szCs w:val="24"/>
          <w:lang w:eastAsia="en-US"/>
        </w:rPr>
        <w:t xml:space="preserve">O assentamento dos blocos será feito a partir das paredes já existente do galpão, para melhorar o travamento. Os cortes necessários para encaixe das peças poderão ser feitos desde que não ultrapassem 1/3 da dimensão do bloco. Utilizar argamassa de cimento e areia no traço 1:3 para execução do travamento nas bordas do piso. </w:t>
      </w:r>
    </w:p>
    <w:p w:rsidR="001411B7" w:rsidRDefault="001411B7" w:rsidP="001411B7">
      <w:pPr>
        <w:spacing w:after="0" w:line="360" w:lineRule="auto"/>
        <w:ind w:firstLine="567"/>
        <w:jc w:val="both"/>
        <w:rPr>
          <w:rFonts w:ascii="Arial" w:eastAsia="Times New Roman" w:hAnsi="Arial" w:cs="Arial"/>
          <w:bCs/>
          <w:sz w:val="24"/>
          <w:szCs w:val="24"/>
          <w:lang w:eastAsia="en-US"/>
        </w:rPr>
      </w:pPr>
      <w:r w:rsidRPr="001411B7">
        <w:rPr>
          <w:rFonts w:ascii="Arial" w:eastAsia="Times New Roman" w:hAnsi="Arial" w:cs="Arial"/>
          <w:bCs/>
          <w:sz w:val="24"/>
          <w:szCs w:val="24"/>
          <w:lang w:eastAsia="en-US"/>
        </w:rPr>
        <w:t>Antes da finalização, consultar a FISCALIZA</w:t>
      </w:r>
      <w:r>
        <w:rPr>
          <w:rFonts w:ascii="Arial" w:eastAsia="Times New Roman" w:hAnsi="Arial" w:cs="Arial"/>
          <w:bCs/>
          <w:sz w:val="24"/>
          <w:szCs w:val="24"/>
          <w:lang w:eastAsia="en-US"/>
        </w:rPr>
        <w:t>ÇÃO para liberar próxima etapa.</w:t>
      </w:r>
    </w:p>
    <w:p w:rsidR="001411B7" w:rsidRDefault="001411B7" w:rsidP="001411B7">
      <w:pPr>
        <w:spacing w:after="0" w:line="360" w:lineRule="auto"/>
        <w:ind w:firstLine="567"/>
        <w:jc w:val="both"/>
        <w:rPr>
          <w:rFonts w:ascii="Arial" w:eastAsia="Times New Roman" w:hAnsi="Arial" w:cs="Arial"/>
          <w:bCs/>
          <w:sz w:val="24"/>
          <w:szCs w:val="24"/>
          <w:lang w:eastAsia="en-US"/>
        </w:rPr>
      </w:pPr>
      <w:r w:rsidRPr="001411B7">
        <w:rPr>
          <w:rFonts w:ascii="Arial" w:eastAsia="Times New Roman" w:hAnsi="Arial" w:cs="Arial"/>
          <w:bCs/>
          <w:sz w:val="24"/>
          <w:szCs w:val="24"/>
          <w:lang w:eastAsia="en-US"/>
        </w:rPr>
        <w:lastRenderedPageBreak/>
        <w:t>Para finalização, preencher possíveis espaços com mais de 1cm entre os blocos com argamassa e para o rejuntamento aplicar areia grossa ou pedrisco entre os espaços e varrer para penetração e travamento total do sistema.</w:t>
      </w:r>
    </w:p>
    <w:p w:rsidR="001411B7" w:rsidRDefault="001411B7" w:rsidP="001411B7">
      <w:pPr>
        <w:spacing w:after="0" w:line="360" w:lineRule="auto"/>
        <w:ind w:firstLine="567"/>
        <w:jc w:val="both"/>
        <w:rPr>
          <w:rFonts w:ascii="Arial" w:eastAsia="Times New Roman" w:hAnsi="Arial" w:cs="Arial"/>
          <w:bCs/>
          <w:sz w:val="24"/>
          <w:szCs w:val="24"/>
          <w:lang w:eastAsia="en-US"/>
        </w:rPr>
      </w:pPr>
      <w:r>
        <w:rPr>
          <w:rFonts w:ascii="Arial" w:eastAsia="Times New Roman" w:hAnsi="Arial" w:cs="Arial"/>
          <w:bCs/>
          <w:sz w:val="24"/>
          <w:szCs w:val="24"/>
          <w:lang w:eastAsia="en-US"/>
        </w:rPr>
        <w:t>Os blocos intertravados que sobrarem deverão ser entregues a FISCALIZAÇÃO, para posterior entrega ao setor de Manutenção.</w:t>
      </w:r>
    </w:p>
    <w:p w:rsidR="00685C9C" w:rsidRDefault="00685C9C" w:rsidP="001411B7">
      <w:pPr>
        <w:spacing w:after="0" w:line="360" w:lineRule="auto"/>
        <w:ind w:firstLine="567"/>
        <w:jc w:val="both"/>
        <w:rPr>
          <w:rFonts w:ascii="Arial" w:eastAsia="Times New Roman" w:hAnsi="Arial" w:cs="Arial"/>
          <w:bCs/>
          <w:sz w:val="24"/>
          <w:szCs w:val="24"/>
          <w:lang w:eastAsia="en-US"/>
        </w:rPr>
      </w:pPr>
    </w:p>
    <w:p w:rsidR="00685C9C" w:rsidRDefault="00685C9C" w:rsidP="00685C9C">
      <w:pPr>
        <w:pStyle w:val="PargrafodaLista"/>
        <w:numPr>
          <w:ilvl w:val="0"/>
          <w:numId w:val="16"/>
        </w:numPr>
        <w:spacing w:line="360" w:lineRule="auto"/>
        <w:ind w:left="426" w:hanging="284"/>
        <w:rPr>
          <w:rFonts w:cs="Arial"/>
          <w:szCs w:val="24"/>
          <w:lang w:eastAsia="en-US"/>
        </w:rPr>
      </w:pPr>
      <w:r>
        <w:rPr>
          <w:rFonts w:cs="Arial"/>
          <w:szCs w:val="24"/>
          <w:lang w:eastAsia="en-US"/>
        </w:rPr>
        <w:t xml:space="preserve">Piso </w:t>
      </w:r>
      <w:r w:rsidR="009E455F">
        <w:rPr>
          <w:rFonts w:cs="Arial"/>
          <w:szCs w:val="24"/>
          <w:lang w:eastAsia="en-US"/>
        </w:rPr>
        <w:t>de alta resistência</w:t>
      </w:r>
    </w:p>
    <w:p w:rsidR="009E455F" w:rsidRPr="009E455F" w:rsidRDefault="009E455F" w:rsidP="009E455F">
      <w:pPr>
        <w:spacing w:after="0" w:line="360" w:lineRule="auto"/>
        <w:ind w:firstLine="567"/>
        <w:jc w:val="both"/>
        <w:rPr>
          <w:rFonts w:ascii="Arial" w:eastAsia="Times New Roman" w:hAnsi="Arial" w:cs="Arial"/>
          <w:bCs/>
          <w:sz w:val="24"/>
          <w:szCs w:val="24"/>
          <w:lang w:eastAsia="en-US"/>
        </w:rPr>
      </w:pPr>
      <w:r w:rsidRPr="009E455F">
        <w:rPr>
          <w:rFonts w:ascii="Arial" w:eastAsia="Times New Roman" w:hAnsi="Arial" w:cs="Arial"/>
          <w:bCs/>
          <w:sz w:val="24"/>
          <w:szCs w:val="24"/>
          <w:lang w:eastAsia="en-US"/>
        </w:rPr>
        <w:t xml:space="preserve">Deverá ser realizado piso em alta resistência para </w:t>
      </w:r>
      <w:r>
        <w:rPr>
          <w:rFonts w:ascii="Arial" w:eastAsia="Times New Roman" w:hAnsi="Arial" w:cs="Arial"/>
          <w:bCs/>
          <w:sz w:val="24"/>
          <w:szCs w:val="24"/>
          <w:lang w:eastAsia="en-US"/>
        </w:rPr>
        <w:t>a área externa</w:t>
      </w:r>
      <w:r w:rsidRPr="009E455F">
        <w:rPr>
          <w:rFonts w:ascii="Arial" w:eastAsia="Times New Roman" w:hAnsi="Arial" w:cs="Arial"/>
          <w:bCs/>
          <w:sz w:val="24"/>
          <w:szCs w:val="24"/>
          <w:lang w:eastAsia="en-US"/>
        </w:rPr>
        <w:t xml:space="preserve">. O piso korodur é um tipo argamassado de piso que é de grande densidade e elevada resistência a impactos frequentes e à abrasão. Esse piso será executado na pavimentação </w:t>
      </w:r>
      <w:r>
        <w:rPr>
          <w:rFonts w:ascii="Arial" w:eastAsia="Times New Roman" w:hAnsi="Arial" w:cs="Arial"/>
          <w:bCs/>
          <w:sz w:val="24"/>
          <w:szCs w:val="24"/>
          <w:lang w:eastAsia="en-US"/>
        </w:rPr>
        <w:t xml:space="preserve">externa </w:t>
      </w:r>
      <w:r w:rsidRPr="009E455F">
        <w:rPr>
          <w:rFonts w:ascii="Arial" w:eastAsia="Times New Roman" w:hAnsi="Arial" w:cs="Arial"/>
          <w:bCs/>
          <w:sz w:val="24"/>
          <w:szCs w:val="24"/>
          <w:lang w:eastAsia="en-US"/>
        </w:rPr>
        <w:t xml:space="preserve">da edificação conforme indicado no projeto. </w:t>
      </w:r>
    </w:p>
    <w:p w:rsidR="009E455F" w:rsidRPr="009E455F" w:rsidRDefault="009E455F" w:rsidP="009E455F">
      <w:pPr>
        <w:spacing w:after="0" w:line="360" w:lineRule="auto"/>
        <w:ind w:firstLine="567"/>
        <w:jc w:val="both"/>
        <w:rPr>
          <w:rFonts w:ascii="Arial" w:eastAsia="Times New Roman" w:hAnsi="Arial" w:cs="Arial"/>
          <w:bCs/>
          <w:sz w:val="24"/>
          <w:szCs w:val="24"/>
          <w:lang w:eastAsia="en-US"/>
        </w:rPr>
      </w:pPr>
      <w:r w:rsidRPr="009E455F">
        <w:rPr>
          <w:rFonts w:ascii="Arial" w:eastAsia="Times New Roman" w:hAnsi="Arial" w:cs="Arial"/>
          <w:bCs/>
          <w:sz w:val="24"/>
          <w:szCs w:val="24"/>
          <w:lang w:eastAsia="en-US"/>
        </w:rPr>
        <w:t>Execute o contrapiso de forma a ficar rugoso, a fim de proporcionar aderência necessária à massa de granilite. Pode-se utilizar o vassourão na argamassa fresca para obter rugosidade. Lave e limpe bem a área, eliminando resíduos. Faça a medição da localização das juntas longitudinais e transversais, de acordo com o projeto, e bata a linha com giz para marcar as posições corretas.</w:t>
      </w:r>
    </w:p>
    <w:p w:rsidR="009E455F" w:rsidRPr="009E455F" w:rsidRDefault="009E455F" w:rsidP="009E455F">
      <w:pPr>
        <w:spacing w:after="0" w:line="360" w:lineRule="auto"/>
        <w:ind w:firstLine="567"/>
        <w:jc w:val="both"/>
        <w:rPr>
          <w:rFonts w:ascii="Arial" w:eastAsia="Times New Roman" w:hAnsi="Arial" w:cs="Arial"/>
          <w:bCs/>
          <w:sz w:val="24"/>
          <w:szCs w:val="24"/>
          <w:lang w:eastAsia="en-US"/>
        </w:rPr>
      </w:pPr>
      <w:r w:rsidRPr="009E455F">
        <w:rPr>
          <w:rFonts w:ascii="Arial" w:eastAsia="Times New Roman" w:hAnsi="Arial" w:cs="Arial"/>
          <w:bCs/>
          <w:sz w:val="24"/>
          <w:szCs w:val="24"/>
          <w:lang w:eastAsia="en-US"/>
        </w:rPr>
        <w:t>Recomenda-se que os quadros formados pelas juntas não ultrapassem a medida de 1,50 m x 1,50 m. Depois de colocar as juntas plásticas (ou de latão) nas áreas marcadas, fixe-as com uma camada fina de argamassa de cimento branco e areia (3: 1).</w:t>
      </w:r>
    </w:p>
    <w:p w:rsidR="009E455F" w:rsidRPr="009E455F" w:rsidRDefault="009E455F" w:rsidP="009E455F">
      <w:pPr>
        <w:spacing w:after="0" w:line="360" w:lineRule="auto"/>
        <w:ind w:firstLine="567"/>
        <w:jc w:val="both"/>
        <w:rPr>
          <w:rFonts w:ascii="Arial" w:eastAsia="Times New Roman" w:hAnsi="Arial" w:cs="Arial"/>
          <w:bCs/>
          <w:sz w:val="24"/>
          <w:szCs w:val="24"/>
          <w:lang w:eastAsia="en-US"/>
        </w:rPr>
      </w:pPr>
      <w:r w:rsidRPr="009E455F">
        <w:rPr>
          <w:rFonts w:ascii="Arial" w:eastAsia="Times New Roman" w:hAnsi="Arial" w:cs="Arial"/>
          <w:bCs/>
          <w:sz w:val="24"/>
          <w:szCs w:val="24"/>
          <w:lang w:eastAsia="en-US"/>
        </w:rPr>
        <w:t xml:space="preserve">Use uma régua de alumínio para auxiliar na tarefa e manter o alinhamento das juntas. Durante essa etapa, não coloque argamassa de cimento branco próximo ao cruzamento das juntas, a fim de permitir que a massa de granilite penetre nesse espaço e aumente a sua aderência ao contrapiso. Prepare a massa com o cimento </w:t>
      </w:r>
      <w:r w:rsidRPr="009E455F">
        <w:rPr>
          <w:rFonts w:ascii="Arial" w:eastAsia="Times New Roman" w:hAnsi="Arial" w:cs="Arial"/>
          <w:bCs/>
          <w:sz w:val="24"/>
          <w:szCs w:val="24"/>
          <w:lang w:eastAsia="en-US"/>
        </w:rPr>
        <w:lastRenderedPageBreak/>
        <w:t>branco, areia, água e os agregados de granilite, de acordo com as instruções do fabricante, e aplique com a colher de pedreiro. Com uma régua, faça o sarrafeamento da massa.</w:t>
      </w:r>
    </w:p>
    <w:p w:rsidR="009E455F" w:rsidRPr="009E455F" w:rsidRDefault="009E455F" w:rsidP="009E455F">
      <w:pPr>
        <w:spacing w:after="0" w:line="360" w:lineRule="auto"/>
        <w:ind w:firstLine="567"/>
        <w:jc w:val="both"/>
        <w:rPr>
          <w:rFonts w:ascii="Arial" w:eastAsia="Times New Roman" w:hAnsi="Arial" w:cs="Arial"/>
          <w:bCs/>
          <w:sz w:val="24"/>
          <w:szCs w:val="24"/>
          <w:lang w:eastAsia="en-US"/>
        </w:rPr>
      </w:pPr>
      <w:r w:rsidRPr="009E455F">
        <w:rPr>
          <w:rFonts w:ascii="Arial" w:eastAsia="Times New Roman" w:hAnsi="Arial" w:cs="Arial"/>
          <w:bCs/>
          <w:sz w:val="24"/>
          <w:szCs w:val="24"/>
          <w:lang w:eastAsia="en-US"/>
        </w:rPr>
        <w:t>Depois, vem a fas</w:t>
      </w:r>
      <w:r>
        <w:rPr>
          <w:rFonts w:ascii="Arial" w:eastAsia="Times New Roman" w:hAnsi="Arial" w:cs="Arial"/>
          <w:bCs/>
          <w:sz w:val="24"/>
          <w:szCs w:val="24"/>
          <w:lang w:eastAsia="en-US"/>
        </w:rPr>
        <w:t>e</w:t>
      </w:r>
      <w:r w:rsidRPr="009E455F">
        <w:rPr>
          <w:rFonts w:ascii="Arial" w:eastAsia="Times New Roman" w:hAnsi="Arial" w:cs="Arial"/>
          <w:bCs/>
          <w:sz w:val="24"/>
          <w:szCs w:val="24"/>
          <w:lang w:eastAsia="en-US"/>
        </w:rPr>
        <w:t xml:space="preserve"> da sêmea, quando se joga o agregado puro do granilite por cima da massa aplicada anteriormente. Com uma broxa, umedeça levemente a superfície de maneira uniforme. Em seguida, use um rolete (que pode ser feito com cano de PVC preenchido com concreto) para compactar os agregados na massa. Use uma desempenadeira metálica para alisar a superfície. A recomendação é fazer cura úmida por 48 horas ou mais, antes do polimento. Para evitar pisar e marcar a superfície com a bota, utilize o "pé de pato", um para apoiar os joelhos e outro para os pés. Ele pode ser feito com um pedaço de madeira e quatro parafusos atarraxados com porca. Deve ser usado com os parafusos em contato com o piso. Detalhe: Este é o aspecto do piso de granilite depois de curado e antes do polimento.</w:t>
      </w:r>
    </w:p>
    <w:p w:rsidR="009E455F" w:rsidRPr="009E455F" w:rsidRDefault="009E455F" w:rsidP="009E455F">
      <w:pPr>
        <w:spacing w:after="0" w:line="360" w:lineRule="auto"/>
        <w:ind w:firstLine="567"/>
        <w:jc w:val="both"/>
        <w:rPr>
          <w:rFonts w:ascii="Arial" w:eastAsia="Times New Roman" w:hAnsi="Arial" w:cs="Arial"/>
          <w:bCs/>
          <w:sz w:val="24"/>
          <w:szCs w:val="24"/>
          <w:lang w:eastAsia="en-US"/>
        </w:rPr>
      </w:pPr>
      <w:r w:rsidRPr="009E455F">
        <w:rPr>
          <w:rFonts w:ascii="Arial" w:eastAsia="Times New Roman" w:hAnsi="Arial" w:cs="Arial"/>
          <w:bCs/>
          <w:sz w:val="24"/>
          <w:szCs w:val="24"/>
          <w:lang w:eastAsia="en-US"/>
        </w:rPr>
        <w:t>Para fazer o polimento grosso, use a máquina politriz com esmeril de grãos 36 e 60. Em seguida, vem o processo de estucamento, com uso do esmeril grão 120, em que se espalha cimento branco puro e água, formando uma nata, para calafetar os poros do piso. Utilize ainda um rodo para movimentar a nata de cimento, enquanto passa a politriz, a fim de verificar o resultado do polimento.</w:t>
      </w:r>
    </w:p>
    <w:p w:rsidR="00685C9C" w:rsidRPr="001411B7" w:rsidRDefault="009E455F" w:rsidP="009E455F">
      <w:pPr>
        <w:spacing w:after="0" w:line="360" w:lineRule="auto"/>
        <w:ind w:firstLine="567"/>
        <w:jc w:val="both"/>
        <w:rPr>
          <w:rFonts w:ascii="Arial" w:eastAsia="Times New Roman" w:hAnsi="Arial" w:cs="Arial"/>
          <w:bCs/>
          <w:sz w:val="24"/>
          <w:szCs w:val="24"/>
          <w:lang w:eastAsia="en-US"/>
        </w:rPr>
      </w:pPr>
      <w:r w:rsidRPr="009E455F">
        <w:rPr>
          <w:rFonts w:ascii="Arial" w:eastAsia="Times New Roman" w:hAnsi="Arial" w:cs="Arial"/>
          <w:bCs/>
          <w:sz w:val="24"/>
          <w:szCs w:val="24"/>
          <w:lang w:eastAsia="en-US"/>
        </w:rPr>
        <w:t>Após três ou quatro dias faça o acabamento usando a máquina com esmeril 180 para tirar o excesso de cimento da superfície e dar o acabamento liso. Para finalizar, com a superfície limpa e seca, utilize cera à base de petróleo ou duas demãos de resina acrílica.</w:t>
      </w:r>
    </w:p>
    <w:p w:rsidR="00620B79" w:rsidRDefault="00620B79" w:rsidP="00620B79">
      <w:pPr>
        <w:spacing w:after="0" w:line="360" w:lineRule="auto"/>
        <w:ind w:firstLine="567"/>
        <w:jc w:val="both"/>
        <w:rPr>
          <w:rFonts w:ascii="Arial" w:eastAsia="Times New Roman" w:hAnsi="Arial" w:cs="Arial"/>
          <w:bCs/>
          <w:sz w:val="24"/>
          <w:szCs w:val="24"/>
          <w:lang w:eastAsia="en-US"/>
        </w:rPr>
      </w:pPr>
    </w:p>
    <w:p w:rsidR="0002644B" w:rsidRPr="00620B79" w:rsidRDefault="0002644B" w:rsidP="00620B79">
      <w:pPr>
        <w:spacing w:after="0" w:line="360" w:lineRule="auto"/>
        <w:ind w:firstLine="567"/>
        <w:jc w:val="both"/>
        <w:rPr>
          <w:rFonts w:ascii="Arial" w:eastAsia="Times New Roman" w:hAnsi="Arial" w:cs="Arial"/>
          <w:bCs/>
          <w:sz w:val="24"/>
          <w:szCs w:val="24"/>
          <w:lang w:eastAsia="en-US"/>
        </w:rPr>
      </w:pPr>
    </w:p>
    <w:p w:rsidR="00DF5D6C" w:rsidRPr="003F2A0A" w:rsidRDefault="00DF5D6C" w:rsidP="00DF5D6C">
      <w:pPr>
        <w:tabs>
          <w:tab w:val="left" w:pos="3828"/>
        </w:tabs>
        <w:spacing w:line="360" w:lineRule="auto"/>
        <w:rPr>
          <w:rFonts w:ascii="Arial" w:eastAsia="Calibri" w:hAnsi="Arial" w:cs="Arial"/>
          <w:b/>
          <w:sz w:val="24"/>
          <w:szCs w:val="24"/>
          <w:lang w:eastAsia="en-US"/>
        </w:rPr>
      </w:pPr>
      <w:r w:rsidRPr="003F2A0A">
        <w:rPr>
          <w:rFonts w:ascii="Arial" w:eastAsia="Calibri" w:hAnsi="Arial" w:cs="Arial"/>
          <w:b/>
          <w:sz w:val="24"/>
          <w:szCs w:val="24"/>
          <w:lang w:eastAsia="en-US"/>
        </w:rPr>
        <w:lastRenderedPageBreak/>
        <w:t xml:space="preserve">10.10. Instalações Elétricas </w:t>
      </w:r>
    </w:p>
    <w:p w:rsidR="008A224B" w:rsidRPr="003F2A0A" w:rsidRDefault="008A224B" w:rsidP="008A224B">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Seguir as seguintes normas, não se limitando a estas:</w:t>
      </w:r>
    </w:p>
    <w:p w:rsidR="008A224B" w:rsidRPr="003F2A0A" w:rsidRDefault="008A224B" w:rsidP="008A224B">
      <w:pPr>
        <w:spacing w:after="0" w:line="360" w:lineRule="auto"/>
        <w:ind w:firstLine="567"/>
        <w:jc w:val="both"/>
        <w:rPr>
          <w:rFonts w:ascii="Arial" w:eastAsia="Times New Roman" w:hAnsi="Arial" w:cs="Arial"/>
          <w:bCs/>
          <w:sz w:val="24"/>
          <w:szCs w:val="24"/>
          <w:lang w:eastAsia="en-US"/>
        </w:rPr>
      </w:pPr>
    </w:p>
    <w:p w:rsidR="008A224B" w:rsidRPr="003F2A0A" w:rsidRDefault="008A224B" w:rsidP="008A224B">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w:t>
      </w:r>
      <w:r w:rsidRPr="003F2A0A">
        <w:rPr>
          <w:rFonts w:ascii="Arial" w:eastAsia="Times New Roman" w:hAnsi="Arial" w:cs="Arial"/>
          <w:bCs/>
          <w:sz w:val="24"/>
          <w:szCs w:val="24"/>
          <w:lang w:eastAsia="en-US"/>
        </w:rPr>
        <w:tab/>
        <w:t>ABNT NBR 5410: Instalações elétricas de baixa tensão.</w:t>
      </w:r>
    </w:p>
    <w:p w:rsidR="008A224B" w:rsidRPr="003F2A0A" w:rsidRDefault="008A224B" w:rsidP="008A224B">
      <w:pPr>
        <w:spacing w:after="0" w:line="360" w:lineRule="auto"/>
        <w:ind w:firstLine="567"/>
        <w:jc w:val="both"/>
        <w:rPr>
          <w:rFonts w:ascii="Arial" w:eastAsia="Times New Roman" w:hAnsi="Arial" w:cs="Arial"/>
          <w:bCs/>
          <w:sz w:val="24"/>
          <w:szCs w:val="24"/>
          <w:lang w:eastAsia="en-US"/>
        </w:rPr>
      </w:pPr>
    </w:p>
    <w:p w:rsidR="008A224B" w:rsidRPr="003F2A0A" w:rsidRDefault="008A224B" w:rsidP="008A224B">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w:t>
      </w:r>
      <w:r w:rsidRPr="003F2A0A">
        <w:rPr>
          <w:rFonts w:ascii="Arial" w:eastAsia="Times New Roman" w:hAnsi="Arial" w:cs="Arial"/>
          <w:bCs/>
          <w:sz w:val="24"/>
          <w:szCs w:val="24"/>
          <w:lang w:eastAsia="en-US"/>
        </w:rPr>
        <w:tab/>
        <w:t>ABNT NBR IEC 61084-1: Sistemas de canaletas e condutos perfilados para instalações elétricas - Parte 1: Requisitos gerais.</w:t>
      </w:r>
    </w:p>
    <w:p w:rsidR="008A224B" w:rsidRPr="003F2A0A" w:rsidRDefault="008A224B" w:rsidP="008A224B">
      <w:pPr>
        <w:spacing w:after="0" w:line="360" w:lineRule="auto"/>
        <w:ind w:firstLine="567"/>
        <w:jc w:val="both"/>
        <w:rPr>
          <w:rFonts w:ascii="Arial" w:eastAsia="Times New Roman" w:hAnsi="Arial" w:cs="Arial"/>
          <w:bCs/>
          <w:sz w:val="24"/>
          <w:szCs w:val="24"/>
          <w:lang w:eastAsia="en-US"/>
        </w:rPr>
      </w:pPr>
    </w:p>
    <w:p w:rsidR="008A224B" w:rsidRPr="003F2A0A" w:rsidRDefault="008A224B" w:rsidP="008A224B">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 xml:space="preserve">As instalações elétricas serão executadas por profissionais habilitados, de acordo com as normas técnicas. As instalações deverão ficar embutidas em eletrodutos de PVC tanto nas paredes, quanto no teto. </w:t>
      </w:r>
    </w:p>
    <w:p w:rsidR="008A224B" w:rsidRPr="003F2A0A" w:rsidRDefault="008A224B" w:rsidP="008A224B">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Todas as extremidades livres dos tubos serão, antes da concretagem e durante a construção, convenientemente obturadas, a fim de evitar a penetração de detritos e umidade.</w:t>
      </w:r>
    </w:p>
    <w:p w:rsidR="008A224B" w:rsidRPr="003F2A0A" w:rsidRDefault="008A224B" w:rsidP="008A224B">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 xml:space="preserve">A CONTRATADA deverá instalar pontos elétricos para iluminação, incluindo interruptores, e tomadas de uso geral e específico, conforme projeto. </w:t>
      </w:r>
    </w:p>
    <w:p w:rsidR="008A224B" w:rsidRPr="003F2A0A" w:rsidRDefault="008A224B" w:rsidP="008A224B">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 xml:space="preserve">Cada ponto deverá englobar, além das caixas dos pontos e dos eletrodutos/conexões, incluindo fixação, a fiação, a partir do quadro de distribuição, inclusive aterramento, e as tomadas ou interruptores com seus respectivos espelhos. </w:t>
      </w:r>
    </w:p>
    <w:p w:rsidR="008A224B" w:rsidRPr="003F2A0A" w:rsidRDefault="008A224B" w:rsidP="008A224B">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 xml:space="preserve">Os eletrodutos rígidos somente deverão ser cortados perpendicularmente ao seu eixo, abrindo se nova rosca na extremidade a ser aproveitada e retirando se cuidadosamente todas as rebarbas deixadas nas operações de corte e de abertura de </w:t>
      </w:r>
      <w:r w:rsidRPr="003F2A0A">
        <w:rPr>
          <w:rFonts w:ascii="Arial" w:eastAsia="Times New Roman" w:hAnsi="Arial" w:cs="Arial"/>
          <w:bCs/>
          <w:sz w:val="24"/>
          <w:szCs w:val="24"/>
          <w:lang w:eastAsia="en-US"/>
        </w:rPr>
        <w:lastRenderedPageBreak/>
        <w:t xml:space="preserve">roscas. Os tubos poderão ser cortados a serra, sendo, porém, escareados a lima para remoção das rebarbas. </w:t>
      </w:r>
    </w:p>
    <w:p w:rsidR="006A42FF" w:rsidRDefault="008A224B" w:rsidP="008A224B">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ab/>
        <w:t>A tubulação será instalada de modo a não formar cotovelos, apresentando outrossim, uma ligeira e contínua declividade para as caixas. Somente será admitido o uso de curvas pré-fabricadas para eletrodutos e do mesmo material dos ele</w:t>
      </w:r>
      <w:r w:rsidR="006A42FF">
        <w:rPr>
          <w:rFonts w:ascii="Arial" w:eastAsia="Times New Roman" w:hAnsi="Arial" w:cs="Arial"/>
          <w:bCs/>
          <w:sz w:val="24"/>
          <w:szCs w:val="24"/>
          <w:lang w:eastAsia="en-US"/>
        </w:rPr>
        <w:t>trodutos.</w:t>
      </w:r>
    </w:p>
    <w:p w:rsidR="008A224B" w:rsidRPr="003F2A0A" w:rsidRDefault="008A224B" w:rsidP="008A224B">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Não deverão ser empregadas curvas com deflexão maior que 90°. Em cada trecho de canalização, entre duas caixas ou entre extremidades e caixa, poderão ser empregadas, no máximo, 3 curvas de 90° ou seu equivalente até no máximo 270°.</w:t>
      </w:r>
    </w:p>
    <w:p w:rsidR="008A224B" w:rsidRPr="003F2A0A" w:rsidRDefault="008A224B" w:rsidP="008A224B">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 xml:space="preserve">A fiação deverá ser executada com fios de cobre singelos isolados, para baixa tensão, de qualidade superior, quando dentro de eletrodutos e/ou calhas. </w:t>
      </w:r>
    </w:p>
    <w:p w:rsidR="008A224B" w:rsidRPr="003F2A0A" w:rsidRDefault="008A224B" w:rsidP="008A224B">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ab/>
        <w:t xml:space="preserve">A CONTRATADA executará os trabalhos complementares ou correlatos, como abertura e recomposição de rasgos para condutores e canalizações, bem como, os arremates da execução das instalações. </w:t>
      </w:r>
    </w:p>
    <w:p w:rsidR="008A224B" w:rsidRPr="003F2A0A" w:rsidRDefault="008A224B" w:rsidP="008A224B">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ab/>
        <w:t>Não serão admitidas emendas desnecessárias, bem como emendas fora das caixas de passagem, e as emendas necessárias deverão ser soldadas e isoladas com fita auto-fusão e plástica, e as pontas deverão ser estanhadas. Todas as conexões dos conectores com barramentos, tomadas, interruptores e disjuntores deverão ser feitas com terminais pré-isolados.</w:t>
      </w:r>
    </w:p>
    <w:p w:rsidR="003F2A0A" w:rsidRPr="003F2A0A" w:rsidRDefault="003F2A0A" w:rsidP="003F2A0A">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 xml:space="preserve">O número de luminárias em cada ambiente será determinado obedecendo-se ao nível de iluminamento especificado pela norma NBR ISO/CIE 8995-1. </w:t>
      </w:r>
    </w:p>
    <w:p w:rsidR="003F2A0A" w:rsidRPr="003F2A0A" w:rsidRDefault="003F2A0A" w:rsidP="003F2A0A">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 xml:space="preserve">Nas salas fechadas, os interruptores serão instalados internos às salas, próximos aos acessos. Para cada área, foram escolhidas luminárias adequadas ao tipo de ambiente, considerando-se a eficiência, o conforto e as facilidades de limpeza e manutenção do Tipo LED. </w:t>
      </w:r>
    </w:p>
    <w:p w:rsidR="003F2A0A" w:rsidRPr="003F2A0A" w:rsidRDefault="003F2A0A" w:rsidP="003F2A0A">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lastRenderedPageBreak/>
        <w:t xml:space="preserve">Independentemente do aspecto estético desejado serão observadas as seguintes recomendações: </w:t>
      </w:r>
    </w:p>
    <w:p w:rsidR="003F2A0A" w:rsidRPr="003F2A0A" w:rsidRDefault="003F2A0A" w:rsidP="003F2A0A">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Todas as partes de aço serão protegidas contra corrosão mediante pintura, esmaltação, zincagem ou outros processos equivalentes;</w:t>
      </w:r>
    </w:p>
    <w:p w:rsidR="003F2A0A" w:rsidRPr="003F2A0A" w:rsidRDefault="003F2A0A" w:rsidP="003F2A0A">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 xml:space="preserve">Aparelhos destinados a funcionar expostos ao tempo ou em locais úmidos devem ser construídos de forma a impedir a penetração de umidade em eletroduto, porta-lâmpadas e demais partes elétricas. Não se devem empregar materiais absorventes nestes aparelhos. </w:t>
      </w:r>
    </w:p>
    <w:p w:rsidR="003F2A0A" w:rsidRPr="003F2A0A" w:rsidRDefault="003F2A0A" w:rsidP="003F2A0A">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Todo aparelho deve apresentar marcado em local visível as seguintes informações:</w:t>
      </w:r>
    </w:p>
    <w:p w:rsidR="003F2A0A" w:rsidRPr="003F2A0A" w:rsidRDefault="003F2A0A" w:rsidP="002F4628">
      <w:pPr>
        <w:pStyle w:val="PargrafodaLista"/>
        <w:numPr>
          <w:ilvl w:val="0"/>
          <w:numId w:val="23"/>
        </w:numPr>
        <w:spacing w:line="360" w:lineRule="auto"/>
        <w:rPr>
          <w:rFonts w:cs="Arial"/>
          <w:bCs/>
          <w:szCs w:val="24"/>
          <w:lang w:eastAsia="en-US"/>
        </w:rPr>
      </w:pPr>
      <w:r w:rsidRPr="003F2A0A">
        <w:rPr>
          <w:rFonts w:cs="Arial"/>
          <w:bCs/>
          <w:szCs w:val="24"/>
          <w:lang w:eastAsia="en-US"/>
        </w:rPr>
        <w:t>Nome dos Fabricantes de referência ou marca registrada;</w:t>
      </w:r>
    </w:p>
    <w:p w:rsidR="003F2A0A" w:rsidRPr="003F2A0A" w:rsidRDefault="003F2A0A" w:rsidP="002F4628">
      <w:pPr>
        <w:pStyle w:val="PargrafodaLista"/>
        <w:numPr>
          <w:ilvl w:val="0"/>
          <w:numId w:val="23"/>
        </w:numPr>
        <w:spacing w:line="360" w:lineRule="auto"/>
        <w:rPr>
          <w:rFonts w:cs="Arial"/>
          <w:bCs/>
          <w:szCs w:val="24"/>
          <w:lang w:eastAsia="en-US"/>
        </w:rPr>
      </w:pPr>
      <w:r w:rsidRPr="003F2A0A">
        <w:rPr>
          <w:rFonts w:cs="Arial"/>
          <w:bCs/>
          <w:szCs w:val="24"/>
          <w:lang w:eastAsia="en-US"/>
        </w:rPr>
        <w:t xml:space="preserve">Tensão de alimentação; </w:t>
      </w:r>
    </w:p>
    <w:p w:rsidR="003F2A0A" w:rsidRPr="003F2A0A" w:rsidRDefault="003F2A0A" w:rsidP="002F4628">
      <w:pPr>
        <w:pStyle w:val="PargrafodaLista"/>
        <w:numPr>
          <w:ilvl w:val="0"/>
          <w:numId w:val="23"/>
        </w:numPr>
        <w:spacing w:line="360" w:lineRule="auto"/>
        <w:rPr>
          <w:rFonts w:cs="Arial"/>
          <w:bCs/>
          <w:szCs w:val="24"/>
          <w:lang w:eastAsia="en-US"/>
        </w:rPr>
      </w:pPr>
      <w:r w:rsidRPr="003F2A0A">
        <w:rPr>
          <w:rFonts w:cs="Arial"/>
          <w:bCs/>
          <w:szCs w:val="24"/>
          <w:lang w:eastAsia="en-US"/>
        </w:rPr>
        <w:t>Potências máximas.</w:t>
      </w:r>
    </w:p>
    <w:p w:rsidR="00DF5D6C" w:rsidRPr="00DF5D6C" w:rsidRDefault="008A224B" w:rsidP="00DF5D6C">
      <w:pPr>
        <w:spacing w:after="0" w:line="360" w:lineRule="auto"/>
        <w:ind w:firstLine="567"/>
        <w:jc w:val="both"/>
        <w:rPr>
          <w:rFonts w:ascii="Arial" w:eastAsia="Times New Roman" w:hAnsi="Arial" w:cs="Arial"/>
          <w:bCs/>
          <w:color w:val="FF0000"/>
          <w:sz w:val="24"/>
          <w:szCs w:val="24"/>
          <w:lang w:eastAsia="en-US"/>
        </w:rPr>
      </w:pPr>
      <w:r w:rsidRPr="008A224B">
        <w:rPr>
          <w:rFonts w:ascii="Arial" w:eastAsia="Times New Roman" w:hAnsi="Arial" w:cs="Arial"/>
          <w:bCs/>
          <w:color w:val="FF0000"/>
          <w:sz w:val="24"/>
          <w:szCs w:val="24"/>
          <w:lang w:eastAsia="en-US"/>
        </w:rPr>
        <w:tab/>
      </w:r>
    </w:p>
    <w:p w:rsidR="00DF5D6C" w:rsidRPr="008A224B" w:rsidRDefault="00DF5D6C" w:rsidP="00DF5D6C">
      <w:pPr>
        <w:tabs>
          <w:tab w:val="left" w:pos="3828"/>
        </w:tabs>
        <w:spacing w:line="360" w:lineRule="auto"/>
        <w:rPr>
          <w:rFonts w:ascii="Arial" w:eastAsia="Calibri" w:hAnsi="Arial" w:cs="Arial"/>
          <w:b/>
          <w:sz w:val="24"/>
          <w:szCs w:val="24"/>
          <w:lang w:eastAsia="en-US"/>
        </w:rPr>
      </w:pPr>
      <w:r w:rsidRPr="008A224B">
        <w:rPr>
          <w:rFonts w:ascii="Arial" w:eastAsia="Calibri" w:hAnsi="Arial" w:cs="Arial"/>
          <w:b/>
          <w:sz w:val="24"/>
          <w:szCs w:val="24"/>
          <w:lang w:eastAsia="en-US"/>
        </w:rPr>
        <w:t xml:space="preserve">10.11. </w:t>
      </w:r>
      <w:r w:rsidR="008A224B" w:rsidRPr="008A224B">
        <w:rPr>
          <w:rFonts w:ascii="Arial" w:eastAsia="Calibri" w:hAnsi="Arial" w:cs="Arial"/>
          <w:b/>
          <w:sz w:val="24"/>
          <w:szCs w:val="24"/>
          <w:lang w:eastAsia="en-US"/>
        </w:rPr>
        <w:t xml:space="preserve">Instalações sanitárias e </w:t>
      </w:r>
      <w:r w:rsidRPr="008A224B">
        <w:rPr>
          <w:rFonts w:ascii="Arial" w:eastAsia="Calibri" w:hAnsi="Arial" w:cs="Arial"/>
          <w:b/>
          <w:sz w:val="24"/>
          <w:szCs w:val="24"/>
          <w:lang w:eastAsia="en-US"/>
        </w:rPr>
        <w:t xml:space="preserve">Canaleta de Drenagem </w:t>
      </w:r>
    </w:p>
    <w:p w:rsidR="008A224B" w:rsidRPr="008A224B" w:rsidRDefault="008A224B" w:rsidP="008A224B">
      <w:pPr>
        <w:spacing w:after="0" w:line="360" w:lineRule="auto"/>
        <w:ind w:firstLine="567"/>
        <w:jc w:val="both"/>
        <w:rPr>
          <w:rFonts w:ascii="Arial" w:eastAsia="Times New Roman" w:hAnsi="Arial" w:cs="Arial"/>
          <w:bCs/>
          <w:sz w:val="24"/>
          <w:szCs w:val="24"/>
          <w:lang w:eastAsia="en-US"/>
        </w:rPr>
      </w:pPr>
      <w:r w:rsidRPr="008A224B">
        <w:rPr>
          <w:rFonts w:ascii="Arial" w:eastAsia="Times New Roman" w:hAnsi="Arial" w:cs="Arial"/>
          <w:bCs/>
          <w:sz w:val="24"/>
          <w:szCs w:val="24"/>
          <w:lang w:eastAsia="en-US"/>
        </w:rPr>
        <w:t>Para as instalações sanitárias deverá ser observada a norma NBR 8160. Os serviços de instalações sanitárias serão executados de acordo com projeto.</w:t>
      </w:r>
    </w:p>
    <w:p w:rsidR="008A224B" w:rsidRPr="008A224B" w:rsidRDefault="008A224B" w:rsidP="008A224B">
      <w:pPr>
        <w:spacing w:after="0" w:line="360" w:lineRule="auto"/>
        <w:ind w:firstLine="567"/>
        <w:jc w:val="both"/>
        <w:rPr>
          <w:rFonts w:ascii="Arial" w:eastAsia="Times New Roman" w:hAnsi="Arial" w:cs="Arial"/>
          <w:bCs/>
          <w:sz w:val="24"/>
          <w:szCs w:val="24"/>
          <w:lang w:eastAsia="en-US"/>
        </w:rPr>
      </w:pPr>
      <w:r w:rsidRPr="008A224B">
        <w:rPr>
          <w:rFonts w:ascii="Arial" w:eastAsia="Times New Roman" w:hAnsi="Arial" w:cs="Arial"/>
          <w:bCs/>
          <w:sz w:val="24"/>
          <w:szCs w:val="24"/>
          <w:lang w:eastAsia="en-US"/>
        </w:rPr>
        <w:t xml:space="preserve">A tubulação utilizada será de PCV com diâmetro nominal variando de acordo com o projeto. A tubulação será encaminhada para uma caixa de inspeção no local, que destinará o esgoto até uma rede coletora existente. </w:t>
      </w:r>
    </w:p>
    <w:p w:rsidR="008A224B" w:rsidRPr="008A224B" w:rsidRDefault="008A224B" w:rsidP="008A224B">
      <w:pPr>
        <w:spacing w:after="0" w:line="360" w:lineRule="auto"/>
        <w:ind w:firstLine="567"/>
        <w:jc w:val="both"/>
        <w:rPr>
          <w:rFonts w:ascii="Arial" w:eastAsia="Times New Roman" w:hAnsi="Arial" w:cs="Arial"/>
          <w:bCs/>
          <w:sz w:val="24"/>
          <w:szCs w:val="24"/>
          <w:lang w:eastAsia="en-US"/>
        </w:rPr>
      </w:pPr>
      <w:r w:rsidRPr="008A224B">
        <w:rPr>
          <w:rFonts w:ascii="Arial" w:eastAsia="Times New Roman" w:hAnsi="Arial" w:cs="Arial"/>
          <w:bCs/>
          <w:sz w:val="24"/>
          <w:szCs w:val="24"/>
          <w:lang w:eastAsia="en-US"/>
        </w:rPr>
        <w:t xml:space="preserve">A instalação de uma canaleta de drenagem em volta do local destinado as caçambas estacionarias, deverá ser executada de acordo com projeto. Após, serão </w:t>
      </w:r>
      <w:r w:rsidRPr="008A224B">
        <w:rPr>
          <w:rFonts w:ascii="Arial" w:eastAsia="Times New Roman" w:hAnsi="Arial" w:cs="Arial"/>
          <w:bCs/>
          <w:sz w:val="24"/>
          <w:szCs w:val="24"/>
          <w:lang w:eastAsia="en-US"/>
        </w:rPr>
        <w:lastRenderedPageBreak/>
        <w:t>necessários realizar os testes de estanqueidade. Consultar FISCALIZAÇÃO para supervisionar os testes e liberar finalização das instalações.</w:t>
      </w:r>
    </w:p>
    <w:p w:rsidR="008A224B" w:rsidRDefault="008A224B" w:rsidP="008A224B">
      <w:pPr>
        <w:spacing w:after="0" w:line="360" w:lineRule="auto"/>
        <w:ind w:firstLine="567"/>
        <w:jc w:val="both"/>
        <w:rPr>
          <w:rFonts w:ascii="Arial" w:eastAsia="Times New Roman" w:hAnsi="Arial" w:cs="Arial"/>
          <w:bCs/>
          <w:color w:val="FF0000"/>
          <w:sz w:val="24"/>
          <w:szCs w:val="24"/>
          <w:lang w:eastAsia="en-US"/>
        </w:rPr>
      </w:pPr>
    </w:p>
    <w:p w:rsidR="00DF5D6C" w:rsidRPr="003F2A0A" w:rsidRDefault="00DF5D6C" w:rsidP="00DF5D6C">
      <w:pPr>
        <w:tabs>
          <w:tab w:val="left" w:pos="3828"/>
        </w:tabs>
        <w:spacing w:line="360" w:lineRule="auto"/>
        <w:rPr>
          <w:rFonts w:ascii="Arial" w:eastAsia="Calibri" w:hAnsi="Arial" w:cs="Arial"/>
          <w:b/>
          <w:sz w:val="24"/>
          <w:szCs w:val="24"/>
          <w:lang w:eastAsia="en-US"/>
        </w:rPr>
      </w:pPr>
      <w:r w:rsidRPr="003F2A0A">
        <w:rPr>
          <w:rFonts w:ascii="Arial" w:eastAsia="Calibri" w:hAnsi="Arial" w:cs="Arial"/>
          <w:b/>
          <w:sz w:val="24"/>
          <w:szCs w:val="24"/>
          <w:lang w:eastAsia="en-US"/>
        </w:rPr>
        <w:t xml:space="preserve">10.12. Reinstalação de portas/portões </w:t>
      </w:r>
    </w:p>
    <w:p w:rsidR="00DF5D6C" w:rsidRPr="003F2A0A" w:rsidRDefault="003F2A0A" w:rsidP="00DF5D6C">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As normas que deverão ser levadas em consideração para execução e instalação de esquadrias são NBR 10821</w:t>
      </w:r>
    </w:p>
    <w:p w:rsidR="003F2A0A" w:rsidRPr="003F2A0A" w:rsidRDefault="003F2A0A" w:rsidP="003F2A0A">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 xml:space="preserve">Os materiais utilizados nas esquadrias de ferro deverão respeitar as indicações e detalhes do projeto, isentos de falhas de laminação e defeitos de fabricação. Os perfis, barras e chapas de ferro utilizados na fabricação das esquadrias serão isentos de empenamentos, defeitos de superfície e diferenças de espessura. As dimensões deverão atender às exigências de resistência pertinentes ao uso, bem como aos requisitos estéticos indicados no projeto. </w:t>
      </w:r>
    </w:p>
    <w:p w:rsidR="003F2A0A" w:rsidRPr="003F2A0A" w:rsidRDefault="003F2A0A" w:rsidP="003F2A0A">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A associação entre os perfis, bem como com outros elementos da edificação, deverá garantir uma perfeita estanqueidade às esquadrias e vãos a que forem aplicadas. Sempre que possível, a junção dos elementos das esquadrias será realizada por solda, evitando-se rebites e parafusos. Todas as juntas aparentes serão esmerilhadas e aparelhadas com lixas de grana fina. Se a sua utilização for estritamente necessária, a disposição dos rebites ou parafusos deverá torná-los tão invisíveis quanto possível.</w:t>
      </w:r>
    </w:p>
    <w:p w:rsidR="003F2A0A" w:rsidRPr="003F2A0A" w:rsidRDefault="003F2A0A" w:rsidP="003F2A0A">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 xml:space="preserve">As seções dos perfilados das esquadrias serão projetadas e executadas de forma que, após a colocação, sejam os contramarcos integralmente recobertos. Os cortes, furações e ajustes das esquadrias serão realizados com a máxima precisão. Os furos para rebites ou parafusos com porcas deverão liberar folgas suficientes para </w:t>
      </w:r>
      <w:r w:rsidRPr="003F2A0A">
        <w:rPr>
          <w:rFonts w:ascii="Arial" w:eastAsia="Times New Roman" w:hAnsi="Arial" w:cs="Arial"/>
          <w:bCs/>
          <w:sz w:val="24"/>
          <w:szCs w:val="24"/>
          <w:lang w:eastAsia="en-US"/>
        </w:rPr>
        <w:lastRenderedPageBreak/>
        <w:t>o ajuste das peças de junção, a fim de não serem introduzidos esforços não previstos no projeto. Estes furos serão escariados e as asperezas limadas ou esmerilhadas. Se executados no canteiro de serviço, serão realizados com brocas ou furadeiras mecânicas, vedado a utilização de furador manual (punção).</w:t>
      </w:r>
    </w:p>
    <w:p w:rsidR="003F2A0A" w:rsidRPr="003F2A0A" w:rsidRDefault="003F2A0A" w:rsidP="003F2A0A">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Os perfilados deverão ser perfeitamente esquadriados. Todos os ângulos ou linhas de emenda serão esmerilhados ou limados, de modo a serem removidas as saliências e asperezas da solda. As superfícies das chapas ou perfis de ferro destinados às esquadrias deverão ser submetidas a um tratamento preliminar antioxidante adequado.</w:t>
      </w:r>
    </w:p>
    <w:p w:rsidR="003F2A0A" w:rsidRPr="003F2A0A" w:rsidRDefault="003F2A0A" w:rsidP="003F2A0A">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O transporte, armazenamento e manuseio das esquadrias serão realizados de modo a evitar choques e atritos com corpos ásperos ou contato com metais pesados, como o aço, zinco e cobre, ou substâncias ácidas ou alcalinas.</w:t>
      </w:r>
    </w:p>
    <w:p w:rsidR="003F2A0A" w:rsidRPr="003F2A0A" w:rsidRDefault="003F2A0A" w:rsidP="003F2A0A">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A instalação das esquadrias deverá obedecer ao alinhamento, prumo e nivelamento indicados no projeto. Na colocação, não serão forçadas a se acomodarem em vãos fora de esquadro ou dimensões diferentes das indicadas no projeto. As esquadrias serão instaladas através de contramarcos rigidamente fixados na alvenaria, concreto ou elemento metálico, por processo adequado a cada caso particular, como grapas, buchas e pinos, de modo a assegurar a rigidez e estabilidade do conjunto. As armações não deverão ser torcidas quando aparafusadas aos chumbadores ou marcos.</w:t>
      </w:r>
    </w:p>
    <w:p w:rsidR="003F2A0A" w:rsidRPr="003F2A0A" w:rsidRDefault="003F2A0A" w:rsidP="003F2A0A">
      <w:pPr>
        <w:spacing w:after="0" w:line="360" w:lineRule="auto"/>
        <w:ind w:firstLine="567"/>
        <w:jc w:val="both"/>
        <w:rPr>
          <w:rFonts w:ascii="Arial" w:eastAsia="Times New Roman" w:hAnsi="Arial" w:cs="Arial"/>
          <w:bCs/>
          <w:sz w:val="24"/>
          <w:szCs w:val="24"/>
          <w:lang w:eastAsia="en-US"/>
        </w:rPr>
      </w:pPr>
      <w:r w:rsidRPr="003F2A0A">
        <w:rPr>
          <w:rFonts w:ascii="Arial" w:eastAsia="Times New Roman" w:hAnsi="Arial" w:cs="Arial"/>
          <w:bCs/>
          <w:sz w:val="24"/>
          <w:szCs w:val="24"/>
          <w:lang w:eastAsia="en-US"/>
        </w:rPr>
        <w:t xml:space="preserve">Para combater a particular vulnerabilidade das esquadrias nas juntas entre os quadros ou marcos e a alvenaria ou concreto, desde que a abertura do vão não seja superior a 5 mm, deverá ser utilizado um calafetador de composição adequada, que lhe assegure plasticidade permanente. Após a execução, limpar removendo-se </w:t>
      </w:r>
      <w:r w:rsidRPr="003F2A0A">
        <w:rPr>
          <w:rFonts w:ascii="Arial" w:eastAsia="Times New Roman" w:hAnsi="Arial" w:cs="Arial"/>
          <w:bCs/>
          <w:sz w:val="24"/>
          <w:szCs w:val="24"/>
          <w:lang w:eastAsia="en-US"/>
        </w:rPr>
        <w:lastRenderedPageBreak/>
        <w:t>manchas e quaisquer resíduos existentes. Depois, as esquadrias receberão uma camada de primer e pintura com duas demãos de tinta epóxi conforme projeto.</w:t>
      </w:r>
    </w:p>
    <w:p w:rsidR="003F2A0A" w:rsidRDefault="003F2A0A" w:rsidP="00DF5D6C">
      <w:pPr>
        <w:spacing w:after="0" w:line="360" w:lineRule="auto"/>
        <w:ind w:firstLine="567"/>
        <w:jc w:val="both"/>
        <w:rPr>
          <w:rFonts w:ascii="Arial" w:eastAsia="Times New Roman" w:hAnsi="Arial" w:cs="Arial"/>
          <w:bCs/>
          <w:color w:val="FF0000"/>
          <w:sz w:val="24"/>
          <w:szCs w:val="24"/>
          <w:lang w:eastAsia="en-US"/>
        </w:rPr>
      </w:pPr>
    </w:p>
    <w:p w:rsidR="00DF5D6C" w:rsidRPr="002F4628" w:rsidRDefault="00DF5D6C" w:rsidP="00DF5D6C">
      <w:pPr>
        <w:tabs>
          <w:tab w:val="left" w:pos="3828"/>
        </w:tabs>
        <w:spacing w:line="360" w:lineRule="auto"/>
        <w:rPr>
          <w:rFonts w:ascii="Arial" w:eastAsia="Calibri" w:hAnsi="Arial" w:cs="Arial"/>
          <w:b/>
          <w:sz w:val="24"/>
          <w:szCs w:val="24"/>
          <w:lang w:eastAsia="en-US"/>
        </w:rPr>
      </w:pPr>
      <w:r w:rsidRPr="002F4628">
        <w:rPr>
          <w:rFonts w:ascii="Arial" w:eastAsia="Calibri" w:hAnsi="Arial" w:cs="Arial"/>
          <w:b/>
          <w:sz w:val="24"/>
          <w:szCs w:val="24"/>
          <w:lang w:eastAsia="en-US"/>
        </w:rPr>
        <w:t xml:space="preserve">10.13. </w:t>
      </w:r>
      <w:r w:rsidR="003F2A0A" w:rsidRPr="002F4628">
        <w:rPr>
          <w:rFonts w:ascii="Arial" w:eastAsia="Calibri" w:hAnsi="Arial" w:cs="Arial"/>
          <w:b/>
          <w:sz w:val="24"/>
          <w:szCs w:val="24"/>
          <w:lang w:eastAsia="en-US"/>
        </w:rPr>
        <w:t>Esquadrias tipo “cobogó</w:t>
      </w:r>
      <w:r w:rsidR="002F4628" w:rsidRPr="002F4628">
        <w:rPr>
          <w:rFonts w:ascii="Arial" w:eastAsia="Calibri" w:hAnsi="Arial" w:cs="Arial"/>
          <w:b/>
          <w:sz w:val="24"/>
          <w:szCs w:val="24"/>
          <w:lang w:eastAsia="en-US"/>
        </w:rPr>
        <w:t xml:space="preserve"> de concreto</w:t>
      </w:r>
      <w:r w:rsidR="003F2A0A" w:rsidRPr="002F4628">
        <w:rPr>
          <w:rFonts w:ascii="Arial" w:eastAsia="Calibri" w:hAnsi="Arial" w:cs="Arial"/>
          <w:b/>
          <w:sz w:val="24"/>
          <w:szCs w:val="24"/>
          <w:lang w:eastAsia="en-US"/>
        </w:rPr>
        <w:t>”</w:t>
      </w:r>
      <w:r w:rsidRPr="002F4628">
        <w:rPr>
          <w:rFonts w:ascii="Arial" w:eastAsia="Calibri" w:hAnsi="Arial" w:cs="Arial"/>
          <w:b/>
          <w:sz w:val="24"/>
          <w:szCs w:val="24"/>
          <w:lang w:eastAsia="en-US"/>
        </w:rPr>
        <w:t xml:space="preserve"> </w:t>
      </w:r>
    </w:p>
    <w:p w:rsidR="002F4628" w:rsidRPr="00C11F64" w:rsidRDefault="002F4628" w:rsidP="002F4628">
      <w:pPr>
        <w:spacing w:before="160" w:after="0" w:line="360" w:lineRule="auto"/>
        <w:ind w:firstLine="567"/>
        <w:jc w:val="both"/>
        <w:rPr>
          <w:rFonts w:ascii="Arial" w:eastAsia="Times New Roman" w:hAnsi="Arial" w:cs="Arial"/>
          <w:bCs/>
          <w:sz w:val="24"/>
          <w:szCs w:val="24"/>
          <w:lang w:eastAsia="en-US"/>
        </w:rPr>
      </w:pPr>
      <w:r w:rsidRPr="00C11F64">
        <w:rPr>
          <w:rFonts w:ascii="Arial" w:eastAsia="Times New Roman" w:hAnsi="Arial" w:cs="Arial"/>
          <w:bCs/>
          <w:sz w:val="24"/>
          <w:szCs w:val="24"/>
          <w:lang w:eastAsia="en-US"/>
        </w:rPr>
        <w:t>Os elementos vazados serão assentados como alvenarias convencionais. Esses elementos vazados devem ser assentados em fiadas horizontais consecutivas até o preenchimento do espaço determinado no projeto.</w:t>
      </w:r>
    </w:p>
    <w:p w:rsidR="002F4628" w:rsidRPr="00C11F64" w:rsidRDefault="002F4628" w:rsidP="002F4628">
      <w:pPr>
        <w:spacing w:after="0" w:line="360" w:lineRule="auto"/>
        <w:ind w:firstLine="567"/>
        <w:jc w:val="both"/>
        <w:rPr>
          <w:rFonts w:ascii="Arial" w:eastAsia="Times New Roman" w:hAnsi="Arial" w:cs="Arial"/>
          <w:bCs/>
          <w:sz w:val="24"/>
          <w:szCs w:val="24"/>
          <w:lang w:eastAsia="en-US"/>
        </w:rPr>
      </w:pPr>
      <w:r w:rsidRPr="00C11F64">
        <w:rPr>
          <w:rFonts w:ascii="Arial" w:eastAsia="Times New Roman" w:hAnsi="Arial" w:cs="Arial"/>
          <w:bCs/>
          <w:sz w:val="24"/>
          <w:szCs w:val="24"/>
          <w:lang w:eastAsia="en-US"/>
        </w:rPr>
        <w:t xml:space="preserve">Antes de ser iniciado o assentamento, deverão ser previamente marcadas e niveladas todas as juntas, de maneira a garantir um número inteiro de fiadas. O assentamento será iniciado pelos cantos ou extremidades, colocando-se o elemento vazado sobre uma camada de argamassa previamente estendida. Entre dois cantos ou extremos já levantados, será esticada uma linha que servirá como guia, garantindo-se o prumo e a horizontalidade de cada fiada. </w:t>
      </w:r>
    </w:p>
    <w:p w:rsidR="00DF5D6C" w:rsidRDefault="002F4628" w:rsidP="002F4628">
      <w:pPr>
        <w:spacing w:after="0" w:line="360" w:lineRule="auto"/>
        <w:ind w:firstLine="567"/>
        <w:jc w:val="both"/>
        <w:rPr>
          <w:rFonts w:ascii="Arial" w:eastAsia="Times New Roman" w:hAnsi="Arial" w:cs="Arial"/>
          <w:bCs/>
          <w:sz w:val="24"/>
          <w:szCs w:val="24"/>
          <w:lang w:eastAsia="en-US"/>
        </w:rPr>
      </w:pPr>
      <w:r w:rsidRPr="00C11F64">
        <w:rPr>
          <w:rFonts w:ascii="Arial" w:eastAsia="Times New Roman" w:hAnsi="Arial" w:cs="Arial"/>
          <w:bCs/>
          <w:sz w:val="24"/>
          <w:szCs w:val="24"/>
          <w:lang w:eastAsia="en-US"/>
        </w:rPr>
        <w:t>Se a espessura do elemento vazado não coincidir com a da parede, o mesmo deverá ser alinhado por uma das faces (interna ou externa) ou pelo eixo da parede, sendo que tais alinhamentos serão feitos de acordo com as indicações detalhadas no projeto. Deverá ser utilizado o prumo de pedreiro para o alinhamento vertical</w:t>
      </w:r>
      <w:r>
        <w:rPr>
          <w:rFonts w:ascii="Arial" w:eastAsia="Times New Roman" w:hAnsi="Arial" w:cs="Arial"/>
          <w:bCs/>
          <w:sz w:val="24"/>
          <w:szCs w:val="24"/>
          <w:lang w:eastAsia="en-US"/>
        </w:rPr>
        <w:t>.</w:t>
      </w:r>
    </w:p>
    <w:p w:rsidR="006A42FF" w:rsidRDefault="006A42FF" w:rsidP="002F4628">
      <w:pPr>
        <w:spacing w:after="0" w:line="360" w:lineRule="auto"/>
        <w:ind w:firstLine="567"/>
        <w:jc w:val="both"/>
        <w:rPr>
          <w:rFonts w:ascii="Arial" w:eastAsia="Times New Roman" w:hAnsi="Arial" w:cs="Arial"/>
          <w:bCs/>
          <w:sz w:val="24"/>
          <w:szCs w:val="24"/>
          <w:lang w:eastAsia="en-US"/>
        </w:rPr>
      </w:pPr>
    </w:p>
    <w:p w:rsidR="00DF5D6C" w:rsidRPr="00620B79" w:rsidRDefault="00DF5D6C" w:rsidP="00DF5D6C">
      <w:pPr>
        <w:tabs>
          <w:tab w:val="left" w:pos="3828"/>
        </w:tabs>
        <w:spacing w:line="360" w:lineRule="auto"/>
        <w:rPr>
          <w:rFonts w:ascii="Arial" w:eastAsia="Calibri" w:hAnsi="Arial" w:cs="Arial"/>
          <w:b/>
          <w:sz w:val="24"/>
          <w:szCs w:val="24"/>
          <w:lang w:eastAsia="en-US"/>
        </w:rPr>
      </w:pPr>
      <w:r w:rsidRPr="00620B79">
        <w:rPr>
          <w:rFonts w:ascii="Arial" w:eastAsia="Calibri" w:hAnsi="Arial" w:cs="Arial"/>
          <w:b/>
          <w:sz w:val="24"/>
          <w:szCs w:val="24"/>
          <w:lang w:eastAsia="en-US"/>
        </w:rPr>
        <w:t>10.14. Pintura do Prédio</w:t>
      </w:r>
    </w:p>
    <w:p w:rsidR="00620B79" w:rsidRPr="00620B79"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A pintura externa deverá ser texturizada. Nos locais onde já existe textura em boas condições seguir os procedimentos de pintura do item 14.3, executando pintura acrílica por cima da textura já existente. Nos locais onde será necessário aplicar nova textura seguir os procedimentos abaixo.</w:t>
      </w:r>
    </w:p>
    <w:p w:rsidR="00620B79" w:rsidRPr="00620B79"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lastRenderedPageBreak/>
        <w:tab/>
        <w:t xml:space="preserve">Antes do início do serviço a parede deverá está regularizada, nivelada, limpa e livre de óleos e graxas. O piso deve estar forrado e protegido para evitar respingos e manchas resultantes da aplicação. Portas, janelas, rodapés devem ser protegidos com fita adesiva, tipo fita crepe. </w:t>
      </w:r>
    </w:p>
    <w:p w:rsidR="00620B79" w:rsidRPr="00620B79"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ab/>
        <w:t>Com o auxílio da desempenadeira metálica lisa aplica-se a massa para textura de cima para baixo e dos bordos para o meio. Não abrir um pano muito grande, recomenda-se trabalhar com faixas de 3,0m² a 5,0m². O efeito da textura deve ser dado com ela ainda fresca, logo em seguida da aplicação. No mesmo dia aplicar a textura em uma parede inteira, evitando a marca de emendas no meio da parede.</w:t>
      </w:r>
    </w:p>
    <w:p w:rsidR="00DF5D6C" w:rsidRDefault="00620B79" w:rsidP="00620B79">
      <w:pPr>
        <w:spacing w:after="0" w:line="360" w:lineRule="auto"/>
        <w:ind w:firstLine="567"/>
        <w:jc w:val="both"/>
        <w:rPr>
          <w:rFonts w:ascii="Arial" w:eastAsia="Times New Roman" w:hAnsi="Arial" w:cs="Arial"/>
          <w:bCs/>
          <w:sz w:val="24"/>
          <w:szCs w:val="24"/>
          <w:lang w:eastAsia="en-US"/>
        </w:rPr>
      </w:pPr>
      <w:r w:rsidRPr="00620B79">
        <w:rPr>
          <w:rFonts w:ascii="Arial" w:eastAsia="Times New Roman" w:hAnsi="Arial" w:cs="Arial"/>
          <w:bCs/>
          <w:sz w:val="24"/>
          <w:szCs w:val="24"/>
          <w:lang w:eastAsia="en-US"/>
        </w:rPr>
        <w:tab/>
        <w:t>Para o efeito da textura deverá ser utilizado rolo de esponja com efeito chapiscado. Após a secagem da massa para textura, consultar FISCALIZAÇÂO para liberação da etapa de pintura. Seguir os procedimentos do item 14.3, executando pintura acrílica por cima da textura, na cor indicada em projeto.</w:t>
      </w:r>
    </w:p>
    <w:p w:rsidR="001411B7" w:rsidRDefault="001411B7" w:rsidP="00620B79">
      <w:pPr>
        <w:spacing w:after="0" w:line="360" w:lineRule="auto"/>
        <w:ind w:firstLine="567"/>
        <w:jc w:val="both"/>
        <w:rPr>
          <w:rFonts w:ascii="Arial" w:eastAsia="Times New Roman" w:hAnsi="Arial" w:cs="Arial"/>
          <w:bCs/>
          <w:sz w:val="24"/>
          <w:szCs w:val="24"/>
          <w:lang w:eastAsia="en-US"/>
        </w:rPr>
      </w:pPr>
    </w:p>
    <w:p w:rsidR="001411B7" w:rsidRDefault="001411B7" w:rsidP="002F4628">
      <w:pPr>
        <w:pStyle w:val="PargrafodaLista"/>
        <w:numPr>
          <w:ilvl w:val="0"/>
          <w:numId w:val="16"/>
        </w:numPr>
        <w:spacing w:line="360" w:lineRule="auto"/>
        <w:ind w:left="426" w:hanging="284"/>
        <w:rPr>
          <w:rFonts w:cs="Arial"/>
          <w:szCs w:val="24"/>
          <w:lang w:eastAsia="en-US"/>
        </w:rPr>
      </w:pPr>
      <w:r>
        <w:rPr>
          <w:rFonts w:cs="Arial"/>
          <w:szCs w:val="24"/>
          <w:lang w:eastAsia="en-US"/>
        </w:rPr>
        <w:t>Pintura látex acrílica para forro</w:t>
      </w:r>
    </w:p>
    <w:p w:rsidR="001411B7" w:rsidRPr="001411B7" w:rsidRDefault="001411B7" w:rsidP="001411B7">
      <w:pPr>
        <w:spacing w:after="0" w:line="360" w:lineRule="auto"/>
        <w:ind w:firstLine="567"/>
        <w:jc w:val="both"/>
        <w:rPr>
          <w:rFonts w:ascii="Arial" w:eastAsia="Times New Roman" w:hAnsi="Arial" w:cs="Arial"/>
          <w:bCs/>
          <w:sz w:val="24"/>
          <w:szCs w:val="24"/>
          <w:lang w:eastAsia="en-US"/>
        </w:rPr>
      </w:pPr>
      <w:r w:rsidRPr="001411B7">
        <w:rPr>
          <w:rFonts w:ascii="Arial" w:eastAsia="Times New Roman" w:hAnsi="Arial" w:cs="Arial"/>
          <w:bCs/>
          <w:sz w:val="24"/>
          <w:szCs w:val="24"/>
          <w:lang w:eastAsia="en-US"/>
        </w:rPr>
        <w:t xml:space="preserve">Os forros deverão ser emassados e pintados com tinta na cor branco neve látex </w:t>
      </w:r>
      <w:r>
        <w:rPr>
          <w:rFonts w:ascii="Arial" w:eastAsia="Times New Roman" w:hAnsi="Arial" w:cs="Arial"/>
          <w:bCs/>
          <w:sz w:val="24"/>
          <w:szCs w:val="24"/>
          <w:lang w:eastAsia="en-US"/>
        </w:rPr>
        <w:t>acrílica</w:t>
      </w:r>
      <w:r w:rsidRPr="001411B7">
        <w:rPr>
          <w:rFonts w:ascii="Arial" w:eastAsia="Times New Roman" w:hAnsi="Arial" w:cs="Arial"/>
          <w:bCs/>
          <w:sz w:val="24"/>
          <w:szCs w:val="24"/>
          <w:lang w:eastAsia="en-US"/>
        </w:rPr>
        <w:t xml:space="preserve"> fosco. </w:t>
      </w:r>
    </w:p>
    <w:p w:rsidR="001411B7" w:rsidRPr="001411B7" w:rsidRDefault="001411B7" w:rsidP="001411B7">
      <w:pPr>
        <w:spacing w:after="0" w:line="360" w:lineRule="auto"/>
        <w:ind w:firstLine="567"/>
        <w:jc w:val="both"/>
        <w:rPr>
          <w:rFonts w:ascii="Arial" w:eastAsia="Times New Roman" w:hAnsi="Arial" w:cs="Arial"/>
          <w:bCs/>
          <w:sz w:val="24"/>
          <w:szCs w:val="24"/>
          <w:lang w:eastAsia="en-US"/>
        </w:rPr>
      </w:pPr>
      <w:r w:rsidRPr="001411B7">
        <w:rPr>
          <w:rFonts w:ascii="Arial" w:eastAsia="Times New Roman" w:hAnsi="Arial" w:cs="Arial"/>
          <w:bCs/>
          <w:sz w:val="24"/>
          <w:szCs w:val="24"/>
          <w:lang w:eastAsia="en-US"/>
        </w:rPr>
        <w:t>Aplicar sucessivas camadas finas de massa corrida sobre a base, com uma desempenadeira de aço, até obter o nivelamento desejado, aguardando a secagem por quatro horas (em dias muito úmidos este prazo poderá ser maior). A massa corrida deve ser aplicada diretamente, na consistência original do produto; porém, se necessário, pode ser diluída com água na proporção indicada pelo fabricante.</w:t>
      </w:r>
    </w:p>
    <w:p w:rsidR="001411B7" w:rsidRPr="001411B7" w:rsidRDefault="001411B7" w:rsidP="001411B7">
      <w:pPr>
        <w:spacing w:after="0" w:line="360" w:lineRule="auto"/>
        <w:ind w:firstLine="567"/>
        <w:jc w:val="both"/>
        <w:rPr>
          <w:rFonts w:ascii="Arial" w:eastAsia="Times New Roman" w:hAnsi="Arial" w:cs="Arial"/>
          <w:bCs/>
          <w:sz w:val="24"/>
          <w:szCs w:val="24"/>
          <w:lang w:eastAsia="en-US"/>
        </w:rPr>
      </w:pPr>
      <w:r w:rsidRPr="001411B7">
        <w:rPr>
          <w:rFonts w:ascii="Arial" w:eastAsia="Times New Roman" w:hAnsi="Arial" w:cs="Arial"/>
          <w:bCs/>
          <w:sz w:val="24"/>
          <w:szCs w:val="24"/>
          <w:lang w:eastAsia="en-US"/>
        </w:rPr>
        <w:t xml:space="preserve">Lixar o forro com lixa 180, fazendo com que a base fique perfeitamente lisa, ou seja, livre de ondulações, sulcos e asperezas. Caso após o lixamento persistam parte </w:t>
      </w:r>
      <w:r w:rsidRPr="001411B7">
        <w:rPr>
          <w:rFonts w:ascii="Arial" w:eastAsia="Times New Roman" w:hAnsi="Arial" w:cs="Arial"/>
          <w:bCs/>
          <w:sz w:val="24"/>
          <w:szCs w:val="24"/>
          <w:lang w:eastAsia="en-US"/>
        </w:rPr>
        <w:lastRenderedPageBreak/>
        <w:t>desses defeitos, deve-se aplicar novamente a massa corrida nos pontos falhos, aguardando mais quatro horas e lixando em seguida.</w:t>
      </w:r>
    </w:p>
    <w:p w:rsidR="001411B7" w:rsidRDefault="001411B7" w:rsidP="001411B7">
      <w:pPr>
        <w:spacing w:after="0" w:line="360" w:lineRule="auto"/>
        <w:ind w:firstLine="567"/>
        <w:jc w:val="both"/>
        <w:rPr>
          <w:rFonts w:ascii="Arial" w:eastAsia="Times New Roman" w:hAnsi="Arial" w:cs="Arial"/>
          <w:bCs/>
          <w:sz w:val="24"/>
          <w:szCs w:val="24"/>
          <w:lang w:eastAsia="en-US"/>
        </w:rPr>
      </w:pPr>
      <w:r w:rsidRPr="001411B7">
        <w:rPr>
          <w:rFonts w:ascii="Arial" w:eastAsia="Times New Roman" w:hAnsi="Arial" w:cs="Arial"/>
          <w:bCs/>
          <w:sz w:val="24"/>
          <w:szCs w:val="24"/>
          <w:lang w:eastAsia="en-US"/>
        </w:rPr>
        <w:t xml:space="preserve">Diluir, misturar e aplicar a tinta látex </w:t>
      </w:r>
      <w:r>
        <w:rPr>
          <w:rFonts w:ascii="Arial" w:eastAsia="Times New Roman" w:hAnsi="Arial" w:cs="Arial"/>
          <w:bCs/>
          <w:sz w:val="24"/>
          <w:szCs w:val="24"/>
          <w:lang w:eastAsia="en-US"/>
        </w:rPr>
        <w:t>acrílica</w:t>
      </w:r>
      <w:r w:rsidRPr="001411B7">
        <w:rPr>
          <w:rFonts w:ascii="Arial" w:eastAsia="Times New Roman" w:hAnsi="Arial" w:cs="Arial"/>
          <w:bCs/>
          <w:sz w:val="24"/>
          <w:szCs w:val="24"/>
          <w:lang w:eastAsia="en-US"/>
        </w:rPr>
        <w:t xml:space="preserve"> na cor branco neve (nas áreas internas). Após a primeira demão, verificar a presença de imperfeições e ondulações com o auxílio de uma lâmpada, corrigindo os defeitos com massa corrida, se necessário. Aplicar nova demão de tinta, após análise da FISCALIZAÇÃO.</w:t>
      </w:r>
    </w:p>
    <w:p w:rsidR="002042AF" w:rsidRDefault="002042AF" w:rsidP="001411B7">
      <w:pPr>
        <w:spacing w:after="0" w:line="360" w:lineRule="auto"/>
        <w:ind w:firstLine="567"/>
        <w:jc w:val="both"/>
        <w:rPr>
          <w:rFonts w:ascii="Arial" w:eastAsia="Times New Roman" w:hAnsi="Arial" w:cs="Arial"/>
          <w:bCs/>
          <w:sz w:val="24"/>
          <w:szCs w:val="24"/>
          <w:lang w:eastAsia="en-US"/>
        </w:rPr>
      </w:pPr>
    </w:p>
    <w:p w:rsidR="002042AF" w:rsidRPr="00620B79" w:rsidRDefault="002042AF" w:rsidP="002042AF">
      <w:pPr>
        <w:tabs>
          <w:tab w:val="left" w:pos="3828"/>
        </w:tabs>
        <w:spacing w:line="360" w:lineRule="auto"/>
        <w:rPr>
          <w:rFonts w:ascii="Arial" w:eastAsia="Calibri" w:hAnsi="Arial" w:cs="Arial"/>
          <w:b/>
          <w:sz w:val="24"/>
          <w:szCs w:val="24"/>
          <w:lang w:eastAsia="en-US"/>
        </w:rPr>
      </w:pPr>
      <w:r w:rsidRPr="00620B79">
        <w:rPr>
          <w:rFonts w:ascii="Arial" w:eastAsia="Calibri" w:hAnsi="Arial" w:cs="Arial"/>
          <w:b/>
          <w:sz w:val="24"/>
          <w:szCs w:val="24"/>
          <w:lang w:eastAsia="en-US"/>
        </w:rPr>
        <w:t>10.</w:t>
      </w:r>
      <w:r>
        <w:rPr>
          <w:rFonts w:ascii="Arial" w:eastAsia="Calibri" w:hAnsi="Arial" w:cs="Arial"/>
          <w:b/>
          <w:sz w:val="24"/>
          <w:szCs w:val="24"/>
          <w:lang w:eastAsia="en-US"/>
        </w:rPr>
        <w:t>15</w:t>
      </w:r>
      <w:r w:rsidRPr="00620B79">
        <w:rPr>
          <w:rFonts w:ascii="Arial" w:eastAsia="Calibri" w:hAnsi="Arial" w:cs="Arial"/>
          <w:b/>
          <w:sz w:val="24"/>
          <w:szCs w:val="24"/>
          <w:lang w:eastAsia="en-US"/>
        </w:rPr>
        <w:t xml:space="preserve">. </w:t>
      </w:r>
      <w:r>
        <w:rPr>
          <w:rFonts w:ascii="Arial" w:eastAsia="Calibri" w:hAnsi="Arial" w:cs="Arial"/>
          <w:b/>
          <w:sz w:val="24"/>
          <w:szCs w:val="24"/>
          <w:lang w:eastAsia="en-US"/>
        </w:rPr>
        <w:t xml:space="preserve">Placa de alumínio composto – ACM </w:t>
      </w:r>
    </w:p>
    <w:p w:rsidR="002042AF" w:rsidRDefault="002042AF" w:rsidP="001411B7">
      <w:pPr>
        <w:spacing w:after="0" w:line="360" w:lineRule="auto"/>
        <w:ind w:firstLine="567"/>
        <w:jc w:val="both"/>
        <w:rPr>
          <w:rFonts w:ascii="Arial" w:eastAsia="Times New Roman" w:hAnsi="Arial" w:cs="Arial"/>
          <w:bCs/>
          <w:sz w:val="24"/>
          <w:szCs w:val="24"/>
          <w:lang w:eastAsia="en-US"/>
        </w:rPr>
      </w:pPr>
      <w:r w:rsidRPr="002042AF">
        <w:rPr>
          <w:rFonts w:ascii="Arial" w:eastAsia="Times New Roman" w:hAnsi="Arial" w:cs="Arial"/>
          <w:bCs/>
          <w:sz w:val="24"/>
          <w:szCs w:val="24"/>
          <w:lang w:eastAsia="en-US"/>
        </w:rPr>
        <w:t xml:space="preserve">Para a platibanda da cobertura, deverá ser considerado o uso de chapas de alumínio composto (ACM) </w:t>
      </w:r>
      <w:r w:rsidR="008A6BD7" w:rsidRPr="008A6BD7">
        <w:rPr>
          <w:rFonts w:ascii="Arial" w:eastAsia="Times New Roman" w:hAnsi="Arial" w:cs="Arial"/>
          <w:bCs/>
          <w:sz w:val="24"/>
          <w:szCs w:val="24"/>
          <w:lang w:eastAsia="en-US"/>
        </w:rPr>
        <w:t>espessura de 4 mm e acabamento em PVDF</w:t>
      </w:r>
      <w:r w:rsidRPr="002042AF">
        <w:rPr>
          <w:rFonts w:ascii="Arial" w:eastAsia="Times New Roman" w:hAnsi="Arial" w:cs="Arial"/>
          <w:bCs/>
          <w:sz w:val="24"/>
          <w:szCs w:val="24"/>
          <w:lang w:eastAsia="en-US"/>
        </w:rPr>
        <w:t>.</w:t>
      </w:r>
    </w:p>
    <w:p w:rsidR="00693D16" w:rsidRPr="001411B7" w:rsidRDefault="00693D16" w:rsidP="001411B7">
      <w:pPr>
        <w:spacing w:after="0" w:line="360" w:lineRule="auto"/>
        <w:ind w:firstLine="567"/>
        <w:jc w:val="both"/>
        <w:rPr>
          <w:rFonts w:ascii="Arial" w:eastAsia="Times New Roman" w:hAnsi="Arial" w:cs="Arial"/>
          <w:bCs/>
          <w:sz w:val="24"/>
          <w:szCs w:val="24"/>
          <w:lang w:eastAsia="en-US"/>
        </w:rPr>
      </w:pPr>
      <w:r>
        <w:rPr>
          <w:rFonts w:ascii="Arial" w:eastAsia="Times New Roman" w:hAnsi="Arial" w:cs="Arial"/>
          <w:bCs/>
          <w:sz w:val="24"/>
          <w:szCs w:val="24"/>
          <w:lang w:eastAsia="en-US"/>
        </w:rPr>
        <w:t>Deverá ser observado o tempo que o Liner (película protetora da pintura da placa ACM) poderá ficar exposto ao tempo de acordo com o fabricante do mesmo. Qualquer dano a placa ACM por consequência da não retirada do Liner será de responsabilidade da CONTRATADA.</w:t>
      </w:r>
    </w:p>
    <w:p w:rsidR="00586738" w:rsidRPr="00BE27AF" w:rsidRDefault="00586738" w:rsidP="00586738">
      <w:pPr>
        <w:spacing w:after="0" w:line="360" w:lineRule="auto"/>
        <w:ind w:firstLine="567"/>
        <w:jc w:val="both"/>
        <w:rPr>
          <w:rFonts w:ascii="Arial" w:eastAsia="Times New Roman" w:hAnsi="Arial" w:cs="Arial"/>
          <w:bCs/>
          <w:sz w:val="24"/>
          <w:szCs w:val="24"/>
          <w:lang w:eastAsia="en-US"/>
        </w:rPr>
      </w:pPr>
    </w:p>
    <w:p w:rsidR="00BE27AF" w:rsidRPr="00BE5889" w:rsidRDefault="00901C29" w:rsidP="003A0E74">
      <w:pPr>
        <w:spacing w:after="0" w:line="360" w:lineRule="auto"/>
        <w:jc w:val="both"/>
        <w:rPr>
          <w:rFonts w:ascii="Arial" w:eastAsia="Calibri" w:hAnsi="Arial" w:cs="Arial"/>
          <w:b/>
          <w:i/>
          <w:sz w:val="24"/>
          <w:szCs w:val="24"/>
          <w:lang w:eastAsia="en-US"/>
        </w:rPr>
      </w:pPr>
      <w:r>
        <w:rPr>
          <w:rFonts w:ascii="Arial" w:eastAsia="Calibri" w:hAnsi="Arial" w:cs="Arial"/>
          <w:b/>
          <w:sz w:val="24"/>
          <w:szCs w:val="24"/>
          <w:lang w:eastAsia="en-US"/>
        </w:rPr>
        <w:t>10.</w:t>
      </w:r>
      <w:r w:rsidR="00DF5D6C">
        <w:rPr>
          <w:rFonts w:ascii="Arial" w:eastAsia="Calibri" w:hAnsi="Arial" w:cs="Arial"/>
          <w:b/>
          <w:sz w:val="24"/>
          <w:szCs w:val="24"/>
          <w:lang w:eastAsia="en-US"/>
        </w:rPr>
        <w:t>1</w:t>
      </w:r>
      <w:r w:rsidR="002042AF">
        <w:rPr>
          <w:rFonts w:ascii="Arial" w:eastAsia="Calibri" w:hAnsi="Arial" w:cs="Arial"/>
          <w:b/>
          <w:sz w:val="24"/>
          <w:szCs w:val="24"/>
          <w:lang w:eastAsia="en-US"/>
        </w:rPr>
        <w:t>6</w:t>
      </w:r>
      <w:r w:rsidR="006C6BFD">
        <w:rPr>
          <w:rFonts w:ascii="Arial" w:eastAsia="Calibri" w:hAnsi="Arial" w:cs="Arial"/>
          <w:b/>
          <w:sz w:val="24"/>
          <w:szCs w:val="24"/>
          <w:lang w:eastAsia="en-US"/>
        </w:rPr>
        <w:t xml:space="preserve">.Execução de Documentos </w:t>
      </w:r>
      <w:r w:rsidR="00BE5889">
        <w:rPr>
          <w:rFonts w:ascii="Arial" w:eastAsia="Calibri" w:hAnsi="Arial" w:cs="Arial"/>
          <w:b/>
          <w:sz w:val="24"/>
          <w:szCs w:val="24"/>
          <w:lang w:eastAsia="en-US"/>
        </w:rPr>
        <w:t xml:space="preserve">Data Book e </w:t>
      </w:r>
      <w:r w:rsidR="00BE5889">
        <w:rPr>
          <w:rFonts w:ascii="Arial" w:eastAsia="Calibri" w:hAnsi="Arial" w:cs="Arial"/>
          <w:b/>
          <w:i/>
          <w:sz w:val="24"/>
          <w:szCs w:val="24"/>
          <w:lang w:eastAsia="en-US"/>
        </w:rPr>
        <w:t xml:space="preserve">as built </w:t>
      </w:r>
      <w:r w:rsidR="00BE5889" w:rsidRPr="00BE5889">
        <w:rPr>
          <w:rFonts w:ascii="Arial" w:eastAsia="Calibri" w:hAnsi="Arial" w:cs="Arial"/>
          <w:b/>
          <w:sz w:val="24"/>
          <w:szCs w:val="24"/>
          <w:lang w:eastAsia="en-US"/>
        </w:rPr>
        <w:t>(</w:t>
      </w:r>
      <w:r w:rsidR="00BE5889">
        <w:rPr>
          <w:rFonts w:ascii="Arial" w:eastAsia="Calibri" w:hAnsi="Arial" w:cs="Arial"/>
          <w:b/>
          <w:sz w:val="24"/>
          <w:szCs w:val="24"/>
          <w:lang w:eastAsia="en-US"/>
        </w:rPr>
        <w:t>conforme construído)</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t>Esta especificação tem por objetivo definir a sistemática a ser seguida para elaboração de “Data Book” e “</w:t>
      </w:r>
      <w:r w:rsidRPr="008212B1">
        <w:rPr>
          <w:rFonts w:ascii="Arial" w:eastAsia="Times New Roman" w:hAnsi="Arial" w:cs="Arial"/>
          <w:bCs/>
          <w:i/>
          <w:sz w:val="24"/>
          <w:szCs w:val="24"/>
          <w:lang w:eastAsia="en-US"/>
        </w:rPr>
        <w:t>As-Built</w:t>
      </w:r>
      <w:r w:rsidRPr="00BE5889">
        <w:rPr>
          <w:rFonts w:ascii="Arial" w:eastAsia="Times New Roman" w:hAnsi="Arial" w:cs="Arial"/>
          <w:bCs/>
          <w:sz w:val="24"/>
          <w:szCs w:val="24"/>
          <w:lang w:eastAsia="en-US"/>
        </w:rPr>
        <w:t>” referente as obras de construção no Porto do Itaqui.</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t>Por definição, “Data Book” é um conjunto de desenhos, certificados, procedimentos, relatórios, protocolos de inspeção, manuais etc que compõem o conjunto de documentos de uma determinada obra de construção da EMAP; e “As Built” é o projeto conforme foi efetivamente construído.</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lastRenderedPageBreak/>
        <w:t xml:space="preserve">Os livros de projeto (“Data Book”) deverão ser entregues separadamente, por tipo de serviço, ou seja, livro Data Book de estrutural, Data Book de elétrica, Data Book de equipamentos, Data Book </w:t>
      </w:r>
      <w:r w:rsidR="008212B1">
        <w:rPr>
          <w:rFonts w:ascii="Arial" w:eastAsia="Times New Roman" w:hAnsi="Arial" w:cs="Arial"/>
          <w:bCs/>
          <w:sz w:val="24"/>
          <w:szCs w:val="24"/>
          <w:lang w:eastAsia="en-US"/>
        </w:rPr>
        <w:t xml:space="preserve">de projeto arquitetônico, etc. </w:t>
      </w:r>
      <w:r w:rsidRPr="00BE5889">
        <w:rPr>
          <w:rFonts w:ascii="Arial" w:eastAsia="Times New Roman" w:hAnsi="Arial" w:cs="Arial"/>
          <w:bCs/>
          <w:sz w:val="24"/>
          <w:szCs w:val="24"/>
          <w:lang w:eastAsia="en-US"/>
        </w:rPr>
        <w:t xml:space="preserve">           </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t>Os Livros de projeto (“Data Book”) a serem elaborados pela CONTRATADA deverão conter no mínimo os seguintes documentos</w:t>
      </w:r>
      <w:r w:rsidR="008212B1">
        <w:rPr>
          <w:rFonts w:ascii="Arial" w:eastAsia="Times New Roman" w:hAnsi="Arial" w:cs="Arial"/>
          <w:bCs/>
          <w:sz w:val="24"/>
          <w:szCs w:val="24"/>
          <w:lang w:eastAsia="en-US"/>
        </w:rPr>
        <w:t xml:space="preserve"> (quando pertinentes)</w:t>
      </w:r>
      <w:r w:rsidRPr="00BE5889">
        <w:rPr>
          <w:rFonts w:ascii="Arial" w:eastAsia="Times New Roman" w:hAnsi="Arial" w:cs="Arial"/>
          <w:bCs/>
          <w:sz w:val="24"/>
          <w:szCs w:val="24"/>
          <w:lang w:eastAsia="en-US"/>
        </w:rPr>
        <w:t>:</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p>
    <w:p w:rsidR="00BE5889" w:rsidRPr="008212B1"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Relatório de qualidade de fabricação e protocolos de inspeção do Aço;</w:t>
      </w:r>
    </w:p>
    <w:p w:rsidR="00BE5889" w:rsidRPr="008212B1"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Relatório de qualidade de fabricação e protocolos de inspeção do Concreto;</w:t>
      </w:r>
    </w:p>
    <w:p w:rsidR="00BE5889" w:rsidRPr="008212B1"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Relatório de qualidade de fabricação e protocolos de inspeção dos equipamentos;</w:t>
      </w:r>
    </w:p>
    <w:p w:rsidR="00BE5889" w:rsidRPr="008212B1"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Relatório de Grouteamento;</w:t>
      </w:r>
    </w:p>
    <w:p w:rsidR="00BE5889" w:rsidRPr="008212B1"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Relatório de Torqueamento;</w:t>
      </w:r>
    </w:p>
    <w:p w:rsidR="00BE5889" w:rsidRPr="008212B1"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Relatórios de qualidade dos testes carga dos equipamentos fornecidos;</w:t>
      </w:r>
    </w:p>
    <w:p w:rsidR="00BE5889" w:rsidRPr="008212B1"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Relatórios de qualidade dos testes carga dos dispositivos de fixação;</w:t>
      </w:r>
    </w:p>
    <w:p w:rsidR="00BE5889" w:rsidRPr="008212B1"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Especificação do Processo de Sondagem ou topografia;</w:t>
      </w:r>
    </w:p>
    <w:p w:rsidR="00BE5889" w:rsidRPr="008212B1"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Registro de Qualificação do procedimento de sondagem ou topografia;</w:t>
      </w:r>
    </w:p>
    <w:p w:rsidR="00BE5889"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Relatório do procedimento de sondagem ou topografia;</w:t>
      </w:r>
    </w:p>
    <w:p w:rsidR="009E455F" w:rsidRPr="009E455F" w:rsidRDefault="009E455F" w:rsidP="009E455F">
      <w:pPr>
        <w:pStyle w:val="PargrafodaLista"/>
        <w:numPr>
          <w:ilvl w:val="0"/>
          <w:numId w:val="19"/>
        </w:numPr>
        <w:spacing w:line="360" w:lineRule="auto"/>
        <w:rPr>
          <w:rFonts w:cs="Arial"/>
          <w:bCs/>
          <w:szCs w:val="24"/>
          <w:lang w:eastAsia="en-US"/>
        </w:rPr>
      </w:pPr>
      <w:r w:rsidRPr="009E455F">
        <w:rPr>
          <w:rFonts w:cs="Arial"/>
          <w:bCs/>
          <w:szCs w:val="24"/>
          <w:lang w:eastAsia="en-US"/>
        </w:rPr>
        <w:t>Relatórios de qualidade de todas as soldas realizadas nos equipamentos por meio de teste de Líquido Penetrante e posteriormente teste de Ultrassom, devendo emitir laudo dos testes realizados.</w:t>
      </w:r>
    </w:p>
    <w:p w:rsidR="009E455F" w:rsidRPr="009E455F" w:rsidRDefault="009E455F" w:rsidP="009E455F">
      <w:pPr>
        <w:pStyle w:val="PargrafodaLista"/>
        <w:numPr>
          <w:ilvl w:val="0"/>
          <w:numId w:val="19"/>
        </w:numPr>
        <w:spacing w:line="360" w:lineRule="auto"/>
        <w:rPr>
          <w:rFonts w:cs="Arial"/>
          <w:bCs/>
          <w:szCs w:val="24"/>
          <w:lang w:eastAsia="en-US"/>
        </w:rPr>
      </w:pPr>
      <w:r w:rsidRPr="009E455F">
        <w:rPr>
          <w:rFonts w:cs="Arial"/>
          <w:bCs/>
          <w:szCs w:val="24"/>
          <w:lang w:eastAsia="en-US"/>
        </w:rPr>
        <w:lastRenderedPageBreak/>
        <w:t>Relatórios de qualidade de todas as soldas realizadas in loco nos equipamentos por meio de teste de Líquido Penetrante e posteriormente teste de Ultrassom, devendo emitir laudo dos testes realizados.</w:t>
      </w:r>
    </w:p>
    <w:p w:rsidR="00BE5889" w:rsidRPr="008212B1"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Certificados de calibração dos equipamentos de inspeção, medição e ensaio;</w:t>
      </w:r>
    </w:p>
    <w:p w:rsidR="00BE5889" w:rsidRPr="008212B1"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Cópias das ARTs produzidas;</w:t>
      </w:r>
    </w:p>
    <w:p w:rsidR="00BE5889" w:rsidRPr="008212B1"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Os certificados e outros documentos de origem externa deverão ser entregues na forma em que foram recebidos;</w:t>
      </w:r>
    </w:p>
    <w:p w:rsidR="00BE5889" w:rsidRPr="008212B1"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Manual do proprietário;</w:t>
      </w:r>
    </w:p>
    <w:p w:rsidR="00BE5889" w:rsidRPr="008212B1"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Manual de Operação;</w:t>
      </w:r>
    </w:p>
    <w:p w:rsidR="00BE5889" w:rsidRPr="008212B1"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Manual de</w:t>
      </w:r>
      <w:r w:rsidR="00B678C1">
        <w:rPr>
          <w:rFonts w:cs="Arial"/>
          <w:bCs/>
          <w:szCs w:val="24"/>
          <w:lang w:eastAsia="en-US"/>
        </w:rPr>
        <w:t xml:space="preserve"> Inspeção e</w:t>
      </w:r>
      <w:r w:rsidRPr="008212B1">
        <w:rPr>
          <w:rFonts w:cs="Arial"/>
          <w:bCs/>
          <w:szCs w:val="24"/>
          <w:lang w:eastAsia="en-US"/>
        </w:rPr>
        <w:t xml:space="preserve"> Manutenção preventiva;</w:t>
      </w:r>
    </w:p>
    <w:p w:rsidR="00BE5889" w:rsidRPr="008212B1" w:rsidRDefault="00BE5889" w:rsidP="002F4628">
      <w:pPr>
        <w:pStyle w:val="PargrafodaLista"/>
        <w:numPr>
          <w:ilvl w:val="0"/>
          <w:numId w:val="19"/>
        </w:numPr>
        <w:spacing w:line="360" w:lineRule="auto"/>
        <w:rPr>
          <w:rFonts w:cs="Arial"/>
          <w:bCs/>
          <w:szCs w:val="24"/>
          <w:lang w:eastAsia="en-US"/>
        </w:rPr>
      </w:pPr>
      <w:r w:rsidRPr="008212B1">
        <w:rPr>
          <w:rFonts w:cs="Arial"/>
          <w:bCs/>
          <w:szCs w:val="24"/>
          <w:lang w:eastAsia="en-US"/>
        </w:rPr>
        <w:t>Lista de numeração dos desenhos e descrição e desenhos As Built (Compreende-se os desenhos executivos que não foram alterados e os alterados, os seja, todos os desenhos).</w:t>
      </w:r>
    </w:p>
    <w:p w:rsidR="008212B1" w:rsidRDefault="008212B1" w:rsidP="008212B1">
      <w:pPr>
        <w:spacing w:after="0" w:line="360" w:lineRule="auto"/>
        <w:ind w:firstLine="567"/>
        <w:jc w:val="both"/>
        <w:rPr>
          <w:rFonts w:ascii="Arial" w:eastAsia="Times New Roman" w:hAnsi="Arial" w:cs="Arial"/>
          <w:bCs/>
          <w:sz w:val="24"/>
          <w:szCs w:val="24"/>
          <w:lang w:eastAsia="en-US"/>
        </w:rPr>
      </w:pP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t>Os relatórios acima mencionados deverão ser estruturados de forma didática, indicando claramente todos os pontos verificados e resultados alcançados informando, principalmente, as correções efetuadas.</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t>Os Manuais a cima mencionados deverão conter dados técnicos, informações sobre inspeções periódicas, estruturas, equipamentos, manutenção preventiva e corretiva, lista de equipamentos sobressalentes com todos os dados técnicos para aquisição e lista dos desenhos necessários à manutenção.</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t xml:space="preserve">Os documentos deverão ser acondicionados em pastas tipo “tubo” de 2 pinos com capa em PVC na cor branca, com indicações de conteúdo na capa e no dorso, </w:t>
      </w:r>
      <w:r w:rsidRPr="00BE5889">
        <w:rPr>
          <w:rFonts w:ascii="Arial" w:eastAsia="Times New Roman" w:hAnsi="Arial" w:cs="Arial"/>
          <w:bCs/>
          <w:sz w:val="24"/>
          <w:szCs w:val="24"/>
          <w:lang w:eastAsia="en-US"/>
        </w:rPr>
        <w:lastRenderedPageBreak/>
        <w:t>em padrão definido previamente. Cada pasta deverá conter uma folha de rosto com índice.</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t>Deverá ser elaborado um índice geral e anexado na primeira pasta do DATA BOOK” correspondente.</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t xml:space="preserve">Toda documentação composta no “Data Book” em meio físico, após aprovação e assinatura das partes, deve ser digitalizada no formato PDF pesquisável, a fim de transformar em meio Digital (gravação em CD ou DVD) todos os Registros da Qualidade facilitando assim a rastreabilidade, operacionalização e acessibilidade dos mesmos. </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t xml:space="preserve">A CONTRATADA deverá entregar toda documentação, através do da FISCALIZAÇÃO da CONTRATANTE. </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t>A apresentação do “Data Book” Digital deverá ser feita através dos Softwares Flash ou Power Point.</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t xml:space="preserve">Os desenhos </w:t>
      </w:r>
      <w:r w:rsidRPr="008212B1">
        <w:rPr>
          <w:rFonts w:ascii="Arial" w:eastAsia="Times New Roman" w:hAnsi="Arial" w:cs="Arial"/>
          <w:bCs/>
          <w:i/>
          <w:sz w:val="24"/>
          <w:szCs w:val="24"/>
          <w:lang w:eastAsia="en-US"/>
        </w:rPr>
        <w:t>as-built</w:t>
      </w:r>
      <w:r w:rsidRPr="00BE5889">
        <w:rPr>
          <w:rFonts w:ascii="Arial" w:eastAsia="Times New Roman" w:hAnsi="Arial" w:cs="Arial"/>
          <w:bCs/>
          <w:sz w:val="24"/>
          <w:szCs w:val="24"/>
          <w:lang w:eastAsia="en-US"/>
        </w:rPr>
        <w:t xml:space="preserve"> deverão ser elaborados tendo como base os projetos executivos; deverão ser gerados em AutoCad, em versão não inferior a 2010. Para a entrega do </w:t>
      </w:r>
      <w:r w:rsidRPr="008212B1">
        <w:rPr>
          <w:rFonts w:ascii="Arial" w:eastAsia="Times New Roman" w:hAnsi="Arial" w:cs="Arial"/>
          <w:bCs/>
          <w:i/>
          <w:sz w:val="24"/>
          <w:szCs w:val="24"/>
          <w:lang w:eastAsia="en-US"/>
        </w:rPr>
        <w:t>as built</w:t>
      </w:r>
      <w:r w:rsidRPr="00BE5889">
        <w:rPr>
          <w:rFonts w:ascii="Arial" w:eastAsia="Times New Roman" w:hAnsi="Arial" w:cs="Arial"/>
          <w:bCs/>
          <w:sz w:val="24"/>
          <w:szCs w:val="24"/>
          <w:lang w:eastAsia="en-US"/>
        </w:rPr>
        <w:t xml:space="preserve"> deverá ser solicitado uma prancha padrão com o carimbo padronizado junto a CONTRATANTE, assim como as codificações dos projetos.</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t>Todos os documentos/desenhos finais a serem emitidos pela CONTRATADA, deverão, após devidamente aprovados pela EMAP, serem enviados em:</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t>- papel - 01 cópia (ou formato menor caso esteja especificado) – devendo apresentar assinatura do profissional responsável pelo Projeto, com seu respectivo CREA e em conformidade com a Decisão Normativa 032 de 14/12/88, do CONFEA;</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lastRenderedPageBreak/>
        <w:t>- arquivo magnético (AutoCad-2000 e Word) – em CD com capacidade compatível com o tamanho do(s) arquivo(s); e</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t>- arquivo de plotagem (PLT) – em CD com capacidade compatível com o tamanho do(s) arquivo(s) considerados, tratando-se especificamente do caso de desenhos.</w:t>
      </w:r>
    </w:p>
    <w:p w:rsidR="008212B1" w:rsidRDefault="008212B1" w:rsidP="008212B1">
      <w:pPr>
        <w:spacing w:after="0" w:line="360" w:lineRule="auto"/>
        <w:ind w:firstLine="567"/>
        <w:jc w:val="both"/>
        <w:rPr>
          <w:rFonts w:ascii="Arial" w:eastAsia="Times New Roman" w:hAnsi="Arial" w:cs="Arial"/>
          <w:bCs/>
          <w:sz w:val="24"/>
          <w:szCs w:val="24"/>
          <w:lang w:eastAsia="en-US"/>
        </w:rPr>
      </w:pP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r w:rsidRPr="00BE5889">
        <w:rPr>
          <w:rFonts w:ascii="Arial" w:eastAsia="Times New Roman" w:hAnsi="Arial" w:cs="Arial"/>
          <w:bCs/>
          <w:sz w:val="24"/>
          <w:szCs w:val="24"/>
          <w:lang w:eastAsia="en-US"/>
        </w:rPr>
        <w:t>Os desenhos “</w:t>
      </w:r>
      <w:r w:rsidRPr="008212B1">
        <w:rPr>
          <w:rFonts w:ascii="Arial" w:eastAsia="Times New Roman" w:hAnsi="Arial" w:cs="Arial"/>
          <w:bCs/>
          <w:i/>
          <w:sz w:val="24"/>
          <w:szCs w:val="24"/>
          <w:lang w:eastAsia="en-US"/>
        </w:rPr>
        <w:t>As-Built</w:t>
      </w:r>
      <w:r w:rsidRPr="00BE5889">
        <w:rPr>
          <w:rFonts w:ascii="Arial" w:eastAsia="Times New Roman" w:hAnsi="Arial" w:cs="Arial"/>
          <w:bCs/>
          <w:sz w:val="24"/>
          <w:szCs w:val="24"/>
          <w:lang w:eastAsia="en-US"/>
        </w:rPr>
        <w:t>” deverão contemplar, entre os outros, as seguintes informações:</w:t>
      </w:r>
    </w:p>
    <w:p w:rsidR="00BE5889" w:rsidRPr="00BE5889" w:rsidRDefault="00BE5889" w:rsidP="008212B1">
      <w:pPr>
        <w:spacing w:after="0" w:line="360" w:lineRule="auto"/>
        <w:ind w:firstLine="567"/>
        <w:jc w:val="both"/>
        <w:rPr>
          <w:rFonts w:ascii="Arial" w:eastAsia="Times New Roman" w:hAnsi="Arial" w:cs="Arial"/>
          <w:bCs/>
          <w:sz w:val="24"/>
          <w:szCs w:val="24"/>
          <w:lang w:eastAsia="en-US"/>
        </w:rPr>
      </w:pPr>
    </w:p>
    <w:p w:rsidR="00BE5889" w:rsidRPr="008212B1" w:rsidRDefault="00BE5889" w:rsidP="002F4628">
      <w:pPr>
        <w:pStyle w:val="PargrafodaLista"/>
        <w:numPr>
          <w:ilvl w:val="0"/>
          <w:numId w:val="20"/>
        </w:numPr>
        <w:spacing w:line="360" w:lineRule="auto"/>
        <w:rPr>
          <w:rFonts w:cs="Arial"/>
          <w:bCs/>
          <w:szCs w:val="24"/>
          <w:lang w:eastAsia="en-US"/>
        </w:rPr>
      </w:pPr>
      <w:r w:rsidRPr="008212B1">
        <w:rPr>
          <w:rFonts w:cs="Arial"/>
          <w:bCs/>
          <w:szCs w:val="24"/>
          <w:lang w:eastAsia="en-US"/>
        </w:rPr>
        <w:t>Alteração da revisão do desenho;</w:t>
      </w:r>
    </w:p>
    <w:p w:rsidR="00BE5889" w:rsidRPr="008212B1" w:rsidRDefault="00BE5889" w:rsidP="002F4628">
      <w:pPr>
        <w:pStyle w:val="PargrafodaLista"/>
        <w:numPr>
          <w:ilvl w:val="0"/>
          <w:numId w:val="20"/>
        </w:numPr>
        <w:spacing w:line="360" w:lineRule="auto"/>
        <w:rPr>
          <w:rFonts w:cs="Arial"/>
          <w:bCs/>
          <w:szCs w:val="24"/>
          <w:lang w:eastAsia="en-US"/>
        </w:rPr>
      </w:pPr>
      <w:r w:rsidRPr="008212B1">
        <w:rPr>
          <w:rFonts w:cs="Arial"/>
          <w:bCs/>
          <w:szCs w:val="24"/>
          <w:lang w:eastAsia="en-US"/>
        </w:rPr>
        <w:t>Inclusão da Logomarca e informações da CONTRATADA;</w:t>
      </w:r>
    </w:p>
    <w:p w:rsidR="00BE5889" w:rsidRPr="008212B1" w:rsidRDefault="00BE5889" w:rsidP="002F4628">
      <w:pPr>
        <w:pStyle w:val="PargrafodaLista"/>
        <w:numPr>
          <w:ilvl w:val="0"/>
          <w:numId w:val="20"/>
        </w:numPr>
        <w:spacing w:line="360" w:lineRule="auto"/>
        <w:rPr>
          <w:rFonts w:cs="Arial"/>
          <w:bCs/>
          <w:szCs w:val="24"/>
          <w:lang w:eastAsia="en-US"/>
        </w:rPr>
      </w:pPr>
      <w:r w:rsidRPr="008212B1">
        <w:rPr>
          <w:rFonts w:cs="Arial"/>
          <w:bCs/>
          <w:szCs w:val="24"/>
          <w:lang w:eastAsia="en-US"/>
        </w:rPr>
        <w:t>Número do Contrato;</w:t>
      </w:r>
    </w:p>
    <w:p w:rsidR="00BE5889" w:rsidRPr="008212B1" w:rsidRDefault="00BE5889" w:rsidP="002F4628">
      <w:pPr>
        <w:pStyle w:val="PargrafodaLista"/>
        <w:numPr>
          <w:ilvl w:val="0"/>
          <w:numId w:val="20"/>
        </w:numPr>
        <w:spacing w:line="360" w:lineRule="auto"/>
        <w:rPr>
          <w:rFonts w:cs="Arial"/>
          <w:bCs/>
          <w:szCs w:val="24"/>
          <w:lang w:eastAsia="en-US"/>
        </w:rPr>
      </w:pPr>
      <w:r w:rsidRPr="008212B1">
        <w:rPr>
          <w:rFonts w:cs="Arial"/>
          <w:bCs/>
          <w:szCs w:val="24"/>
          <w:lang w:eastAsia="en-US"/>
        </w:rPr>
        <w:t>Adaptações da lista de material;</w:t>
      </w:r>
    </w:p>
    <w:p w:rsidR="00BE5889" w:rsidRPr="008212B1" w:rsidRDefault="00BE5889" w:rsidP="002F4628">
      <w:pPr>
        <w:pStyle w:val="PargrafodaLista"/>
        <w:numPr>
          <w:ilvl w:val="0"/>
          <w:numId w:val="20"/>
        </w:numPr>
        <w:spacing w:line="360" w:lineRule="auto"/>
        <w:rPr>
          <w:rFonts w:cs="Arial"/>
          <w:bCs/>
          <w:szCs w:val="24"/>
          <w:lang w:eastAsia="en-US"/>
        </w:rPr>
      </w:pPr>
      <w:r w:rsidRPr="008212B1">
        <w:rPr>
          <w:rFonts w:cs="Arial"/>
          <w:bCs/>
          <w:szCs w:val="24"/>
          <w:lang w:eastAsia="en-US"/>
        </w:rPr>
        <w:t>Inclusão de detalhes e isométricos que se façam necessários;</w:t>
      </w:r>
    </w:p>
    <w:p w:rsidR="00BE5889" w:rsidRPr="008212B1" w:rsidRDefault="00BE5889" w:rsidP="002F4628">
      <w:pPr>
        <w:pStyle w:val="PargrafodaLista"/>
        <w:numPr>
          <w:ilvl w:val="0"/>
          <w:numId w:val="20"/>
        </w:numPr>
        <w:spacing w:line="360" w:lineRule="auto"/>
        <w:rPr>
          <w:rFonts w:cs="Arial"/>
          <w:bCs/>
          <w:szCs w:val="24"/>
          <w:lang w:eastAsia="en-US"/>
        </w:rPr>
      </w:pPr>
      <w:r w:rsidRPr="008212B1">
        <w:rPr>
          <w:rFonts w:cs="Arial"/>
          <w:bCs/>
          <w:szCs w:val="24"/>
          <w:lang w:eastAsia="en-US"/>
        </w:rPr>
        <w:t>Cadastro das interferências encontradas;</w:t>
      </w:r>
    </w:p>
    <w:p w:rsidR="002B01F2" w:rsidRPr="008212B1" w:rsidRDefault="00BE5889" w:rsidP="002F4628">
      <w:pPr>
        <w:pStyle w:val="PargrafodaLista"/>
        <w:numPr>
          <w:ilvl w:val="0"/>
          <w:numId w:val="20"/>
        </w:numPr>
        <w:spacing w:line="360" w:lineRule="auto"/>
        <w:rPr>
          <w:rFonts w:cs="Arial"/>
          <w:bCs/>
          <w:szCs w:val="24"/>
          <w:lang w:eastAsia="en-US"/>
        </w:rPr>
      </w:pPr>
      <w:r w:rsidRPr="008212B1">
        <w:rPr>
          <w:rFonts w:cs="Arial"/>
          <w:bCs/>
          <w:szCs w:val="24"/>
          <w:lang w:eastAsia="en-US"/>
        </w:rPr>
        <w:t>Correções gerais que se façam necessárias, tais como: cotas, códigos, traçado, notas, etc.</w:t>
      </w:r>
    </w:p>
    <w:p w:rsidR="00BC7AF9" w:rsidRDefault="00BC7AF9" w:rsidP="003E7914">
      <w:pPr>
        <w:spacing w:after="0" w:line="360" w:lineRule="auto"/>
        <w:jc w:val="both"/>
        <w:rPr>
          <w:rFonts w:ascii="Arial" w:eastAsia="Calibri" w:hAnsi="Arial" w:cs="Arial"/>
          <w:b/>
          <w:sz w:val="24"/>
          <w:szCs w:val="24"/>
          <w:lang w:eastAsia="en-US"/>
        </w:rPr>
      </w:pPr>
    </w:p>
    <w:tbl>
      <w:tblPr>
        <w:tblStyle w:val="SombreamentoMdio21"/>
        <w:tblW w:w="0" w:type="auto"/>
        <w:tblBorders>
          <w:top w:val="none" w:sz="0" w:space="0" w:color="auto"/>
          <w:bottom w:val="none" w:sz="0" w:space="0" w:color="auto"/>
        </w:tblBorders>
        <w:shd w:val="clear" w:color="auto" w:fill="3E7DBC"/>
        <w:tblLook w:val="04A0" w:firstRow="1" w:lastRow="0" w:firstColumn="1" w:lastColumn="0" w:noHBand="0" w:noVBand="1"/>
      </w:tblPr>
      <w:tblGrid>
        <w:gridCol w:w="9071"/>
      </w:tblGrid>
      <w:tr w:rsidR="00BE27AF" w:rsidRPr="00BE27AF" w:rsidTr="00A52D28">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071" w:type="dxa"/>
            <w:tcBorders>
              <w:top w:val="none" w:sz="0" w:space="0" w:color="auto"/>
              <w:left w:val="none" w:sz="0" w:space="0" w:color="auto"/>
              <w:bottom w:val="none" w:sz="0" w:space="0" w:color="auto"/>
              <w:right w:val="none" w:sz="0" w:space="0" w:color="auto"/>
            </w:tcBorders>
            <w:shd w:val="clear" w:color="auto" w:fill="3E7DBC"/>
          </w:tcPr>
          <w:p w:rsidR="00BE27AF" w:rsidRPr="00BE27AF" w:rsidRDefault="00BE27AF" w:rsidP="002F4628">
            <w:pPr>
              <w:numPr>
                <w:ilvl w:val="0"/>
                <w:numId w:val="13"/>
              </w:numPr>
              <w:spacing w:line="360" w:lineRule="auto"/>
              <w:contextualSpacing/>
              <w:outlineLvl w:val="0"/>
              <w:rPr>
                <w:rFonts w:ascii="Arial" w:hAnsi="Arial" w:cs="Arial"/>
                <w:sz w:val="24"/>
                <w:szCs w:val="24"/>
              </w:rPr>
            </w:pPr>
            <w:bookmarkStart w:id="23" w:name="_Toc440612534"/>
            <w:bookmarkStart w:id="24" w:name="_Toc522171964"/>
            <w:r w:rsidRPr="00BE27AF">
              <w:rPr>
                <w:rFonts w:ascii="Arial" w:hAnsi="Arial" w:cs="Arial"/>
                <w:sz w:val="24"/>
                <w:szCs w:val="24"/>
              </w:rPr>
              <w:t>LIMPEZA FINAL DA OBRA</w:t>
            </w:r>
            <w:bookmarkEnd w:id="23"/>
            <w:bookmarkEnd w:id="24"/>
          </w:p>
        </w:tc>
      </w:tr>
    </w:tbl>
    <w:p w:rsidR="00BE27AF" w:rsidRPr="00BE27AF" w:rsidRDefault="00BE27AF" w:rsidP="00BE27AF">
      <w:pPr>
        <w:tabs>
          <w:tab w:val="left" w:pos="567"/>
        </w:tabs>
        <w:spacing w:after="0" w:line="360" w:lineRule="auto"/>
        <w:ind w:firstLine="567"/>
        <w:jc w:val="both"/>
        <w:rPr>
          <w:rFonts w:ascii="Arial" w:eastAsia="Times New Roman" w:hAnsi="Arial" w:cs="Arial"/>
          <w:sz w:val="24"/>
          <w:szCs w:val="24"/>
          <w:lang w:eastAsia="en-US"/>
        </w:rPr>
      </w:pPr>
    </w:p>
    <w:p w:rsidR="00BE27AF" w:rsidRPr="00BE27AF" w:rsidRDefault="00BE27AF" w:rsidP="00BE27AF">
      <w:pPr>
        <w:spacing w:after="0" w:line="360" w:lineRule="auto"/>
        <w:ind w:firstLine="567"/>
        <w:contextualSpacing/>
        <w:jc w:val="both"/>
        <w:rPr>
          <w:rFonts w:ascii="Arial" w:eastAsia="Times New Roman" w:hAnsi="Arial" w:cs="Arial"/>
          <w:sz w:val="24"/>
          <w:szCs w:val="24"/>
        </w:rPr>
      </w:pPr>
      <w:r w:rsidRPr="00BE27AF">
        <w:rPr>
          <w:rFonts w:ascii="Arial" w:eastAsia="Times New Roman" w:hAnsi="Arial" w:cs="Arial"/>
          <w:sz w:val="24"/>
          <w:szCs w:val="24"/>
        </w:rPr>
        <w:t>A CONTRATADA somente iniciará a desmobilização da obra após a conclusão de todos os serviços. Todas as instalações provisórias deverão ser desmontadas e retiradas do local ao término dos serviços, quando convier a CONTRATANTE.</w:t>
      </w:r>
    </w:p>
    <w:p w:rsidR="00BE27AF" w:rsidRPr="00BE27AF" w:rsidRDefault="00BE27AF" w:rsidP="00BE27AF">
      <w:pPr>
        <w:spacing w:after="0" w:line="360" w:lineRule="auto"/>
        <w:ind w:firstLine="567"/>
        <w:contextualSpacing/>
        <w:jc w:val="both"/>
        <w:rPr>
          <w:rFonts w:ascii="Arial" w:eastAsia="Times New Roman" w:hAnsi="Arial" w:cs="Arial"/>
          <w:sz w:val="24"/>
          <w:szCs w:val="24"/>
        </w:rPr>
      </w:pPr>
      <w:r w:rsidRPr="00BE27AF">
        <w:rPr>
          <w:rFonts w:ascii="Arial" w:eastAsia="Times New Roman" w:hAnsi="Arial" w:cs="Arial"/>
          <w:sz w:val="24"/>
          <w:szCs w:val="24"/>
        </w:rPr>
        <w:lastRenderedPageBreak/>
        <w:t>A CONTRATADA só poderá entregar os serviços após a autorização da FISCALIZAÇÃO, que dará o parecer final sobre o trabalho realizado. Será feita uma verificação no funcionamento de todas as instalações, peças e toda obra, e qualquer item que seja considerado deficiente, será substituído ou corrigido pela CONTRATADA.</w:t>
      </w:r>
    </w:p>
    <w:p w:rsidR="00BE27AF" w:rsidRPr="00BE27AF" w:rsidRDefault="00BE27AF" w:rsidP="00BE27AF">
      <w:pPr>
        <w:spacing w:after="0" w:line="360" w:lineRule="auto"/>
        <w:ind w:firstLine="567"/>
        <w:contextualSpacing/>
        <w:jc w:val="both"/>
        <w:rPr>
          <w:rFonts w:ascii="Arial" w:eastAsia="Times New Roman" w:hAnsi="Arial" w:cs="Arial"/>
          <w:sz w:val="24"/>
          <w:szCs w:val="24"/>
        </w:rPr>
      </w:pPr>
      <w:r w:rsidRPr="00BE27AF">
        <w:rPr>
          <w:rFonts w:ascii="Arial" w:eastAsia="Times New Roman" w:hAnsi="Arial" w:cs="Arial"/>
          <w:sz w:val="24"/>
          <w:szCs w:val="24"/>
        </w:rPr>
        <w:t>A CONTRATADA deve executar a recomposição, nas condições originais, de todos os locais de trabalho que foram danificados.</w:t>
      </w:r>
    </w:p>
    <w:p w:rsidR="00BE27AF" w:rsidRPr="00BE27AF" w:rsidRDefault="00BE27AF" w:rsidP="00BE27AF">
      <w:pPr>
        <w:tabs>
          <w:tab w:val="left" w:pos="0"/>
          <w:tab w:val="left" w:pos="851"/>
        </w:tabs>
        <w:spacing w:after="0" w:line="360" w:lineRule="auto"/>
        <w:ind w:firstLine="567"/>
        <w:contextualSpacing/>
        <w:jc w:val="both"/>
        <w:rPr>
          <w:rFonts w:ascii="Arial" w:eastAsia="Times New Roman" w:hAnsi="Arial" w:cs="Arial"/>
          <w:sz w:val="24"/>
          <w:szCs w:val="24"/>
        </w:rPr>
      </w:pPr>
      <w:r w:rsidRPr="00BE27AF">
        <w:rPr>
          <w:rFonts w:ascii="Arial" w:eastAsia="Times New Roman" w:hAnsi="Arial" w:cs="Arial"/>
          <w:sz w:val="24"/>
          <w:szCs w:val="24"/>
        </w:rPr>
        <w:t>Todo o entulho e restos de materiais deverão ser retirados do local, às expensas da CONTRATADA.</w:t>
      </w:r>
    </w:p>
    <w:p w:rsidR="00BE27AF" w:rsidRPr="00BE27AF" w:rsidRDefault="00BE27AF" w:rsidP="00BE27AF">
      <w:pPr>
        <w:spacing w:after="0" w:line="360" w:lineRule="auto"/>
        <w:ind w:firstLine="567"/>
        <w:contextualSpacing/>
        <w:jc w:val="both"/>
        <w:rPr>
          <w:rFonts w:ascii="Arial" w:eastAsia="Times New Roman" w:hAnsi="Arial" w:cs="Arial"/>
          <w:sz w:val="24"/>
          <w:szCs w:val="24"/>
        </w:rPr>
      </w:pPr>
      <w:r w:rsidRPr="00BE27AF">
        <w:rPr>
          <w:rFonts w:ascii="Arial" w:eastAsia="Times New Roman" w:hAnsi="Arial" w:cs="Arial"/>
          <w:sz w:val="24"/>
          <w:szCs w:val="24"/>
        </w:rPr>
        <w:t>A CONTRATADA deverá entregar a obra em perfeito estado de limpeza e organização, devendo apresentar todas as suas estruturas em perfeitas condições de prosseguimento da obra.</w:t>
      </w:r>
    </w:p>
    <w:p w:rsidR="00BE27AF" w:rsidRPr="00BE27AF" w:rsidRDefault="00BE27AF" w:rsidP="00BE27AF">
      <w:pPr>
        <w:spacing w:after="0" w:line="360" w:lineRule="auto"/>
        <w:ind w:firstLine="567"/>
        <w:contextualSpacing/>
        <w:jc w:val="both"/>
        <w:rPr>
          <w:rFonts w:ascii="Arial" w:eastAsia="Times New Roman" w:hAnsi="Arial" w:cs="Arial"/>
          <w:sz w:val="24"/>
          <w:szCs w:val="24"/>
        </w:rPr>
      </w:pPr>
      <w:r w:rsidRPr="00BE27AF">
        <w:rPr>
          <w:rFonts w:ascii="Arial" w:eastAsia="Times New Roman" w:hAnsi="Arial" w:cs="Arial"/>
          <w:sz w:val="24"/>
          <w:szCs w:val="24"/>
        </w:rPr>
        <w:t>Deverão ser devidamente removidos da obra todos os materiais e equipamentos, assim como as peças remanescentes e sobras utilizáveis de materiais, ferramentas e acessórios.</w:t>
      </w:r>
    </w:p>
    <w:p w:rsidR="00BE27AF" w:rsidRPr="00BE27AF" w:rsidRDefault="00BE27AF" w:rsidP="00BE27AF">
      <w:pPr>
        <w:spacing w:after="0" w:line="360" w:lineRule="auto"/>
        <w:ind w:firstLine="567"/>
        <w:contextualSpacing/>
        <w:jc w:val="both"/>
        <w:rPr>
          <w:rFonts w:ascii="Arial" w:eastAsia="Times New Roman" w:hAnsi="Arial" w:cs="Arial"/>
          <w:sz w:val="24"/>
          <w:szCs w:val="24"/>
        </w:rPr>
      </w:pPr>
      <w:r w:rsidRPr="00BE27AF">
        <w:rPr>
          <w:rFonts w:ascii="Arial" w:eastAsia="Times New Roman" w:hAnsi="Arial" w:cs="Arial"/>
          <w:sz w:val="24"/>
          <w:szCs w:val="24"/>
        </w:rPr>
        <w:t>Deverá ser realizada a remoção de todo o entulho da obra, deixando-a completamente desimpedida de todos os resíduos, bem como cuidadosamente varridos os seus acessos.</w:t>
      </w:r>
    </w:p>
    <w:p w:rsidR="004A1F3D" w:rsidRPr="00433943" w:rsidRDefault="00BE27AF" w:rsidP="00433943">
      <w:pPr>
        <w:spacing w:after="0" w:line="360" w:lineRule="auto"/>
        <w:ind w:firstLine="567"/>
        <w:contextualSpacing/>
        <w:jc w:val="both"/>
        <w:rPr>
          <w:rFonts w:ascii="Arial" w:eastAsia="Times New Roman" w:hAnsi="Arial" w:cs="Arial"/>
          <w:sz w:val="24"/>
          <w:szCs w:val="24"/>
        </w:rPr>
      </w:pPr>
      <w:r w:rsidRPr="00BE27AF">
        <w:rPr>
          <w:rFonts w:ascii="Arial" w:eastAsia="Times New Roman" w:hAnsi="Arial" w:cs="Arial"/>
          <w:sz w:val="24"/>
          <w:szCs w:val="24"/>
        </w:rPr>
        <w:t>A limpeza dos elementos deverá ser realizada de modo a não danificar outras partes ou componentes da edificação, utilizando-se produtos que não prejudiquem as superfícies a serem l</w:t>
      </w:r>
      <w:r w:rsidR="00433943">
        <w:rPr>
          <w:rFonts w:ascii="Arial" w:eastAsia="Times New Roman" w:hAnsi="Arial" w:cs="Arial"/>
          <w:sz w:val="24"/>
          <w:szCs w:val="24"/>
        </w:rPr>
        <w:t>impas.</w:t>
      </w:r>
    </w:p>
    <w:sectPr w:rsidR="004A1F3D" w:rsidRPr="00433943" w:rsidSect="00DF7475">
      <w:headerReference w:type="default" r:id="rId9"/>
      <w:footerReference w:type="default" r:id="rId10"/>
      <w:pgSz w:w="11906" w:h="16838"/>
      <w:pgMar w:top="1418" w:right="1134" w:bottom="1418" w:left="1701" w:header="709" w:footer="22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F328E" w:rsidRDefault="00FF328E" w:rsidP="00E04455">
      <w:pPr>
        <w:spacing w:after="0" w:line="240" w:lineRule="auto"/>
      </w:pPr>
      <w:r>
        <w:separator/>
      </w:r>
    </w:p>
  </w:endnote>
  <w:endnote w:type="continuationSeparator" w:id="0">
    <w:p w:rsidR="00FF328E" w:rsidRDefault="00FF328E" w:rsidP="00E044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2959291"/>
      <w:docPartObj>
        <w:docPartGallery w:val="Page Numbers (Bottom of Page)"/>
        <w:docPartUnique/>
      </w:docPartObj>
    </w:sdtPr>
    <w:sdtContent>
      <w:p w:rsidR="00FF328E" w:rsidRDefault="00FF328E">
        <w:pPr>
          <w:pStyle w:val="Rodap"/>
          <w:jc w:val="right"/>
        </w:pPr>
        <w:r>
          <w:fldChar w:fldCharType="begin"/>
        </w:r>
        <w:r>
          <w:instrText>PAGE   \* MERGEFORMAT</w:instrText>
        </w:r>
        <w:r>
          <w:fldChar w:fldCharType="separate"/>
        </w:r>
        <w:r w:rsidR="007C536F">
          <w:rPr>
            <w:noProof/>
          </w:rPr>
          <w:t>49</w:t>
        </w:r>
        <w:r>
          <w:fldChar w:fldCharType="end"/>
        </w:r>
      </w:p>
    </w:sdtContent>
  </w:sdt>
  <w:p w:rsidR="00FF328E" w:rsidRDefault="00FF328E">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F328E" w:rsidRDefault="00FF328E" w:rsidP="00E04455">
      <w:pPr>
        <w:spacing w:after="0" w:line="240" w:lineRule="auto"/>
      </w:pPr>
      <w:r>
        <w:separator/>
      </w:r>
    </w:p>
  </w:footnote>
  <w:footnote w:type="continuationSeparator" w:id="0">
    <w:p w:rsidR="00FF328E" w:rsidRDefault="00FF328E" w:rsidP="00E0445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328E" w:rsidRDefault="00FF328E">
    <w:pPr>
      <w:pStyle w:val="Cabealho"/>
    </w:pPr>
  </w:p>
  <w:tbl>
    <w:tblPr>
      <w:tblStyle w:val="Tabelacomgrade"/>
      <w:tblW w:w="9113" w:type="dxa"/>
      <w:tblInd w:w="102" w:type="dxa"/>
      <w:tblLook w:val="04A0" w:firstRow="1" w:lastRow="0" w:firstColumn="1" w:lastColumn="0" w:noHBand="0" w:noVBand="1"/>
    </w:tblPr>
    <w:tblGrid>
      <w:gridCol w:w="2901"/>
      <w:gridCol w:w="2980"/>
      <w:gridCol w:w="964"/>
      <w:gridCol w:w="983"/>
      <w:gridCol w:w="1285"/>
    </w:tblGrid>
    <w:tr w:rsidR="00FF328E" w:rsidTr="00B37DD9">
      <w:trPr>
        <w:trHeight w:val="256"/>
      </w:trPr>
      <w:tc>
        <w:tcPr>
          <w:tcW w:w="2901" w:type="dxa"/>
          <w:vMerge w:val="restart"/>
          <w:tcBorders>
            <w:right w:val="single" w:sz="4" w:space="0" w:color="auto"/>
          </w:tcBorders>
        </w:tcPr>
        <w:p w:rsidR="00FF328E" w:rsidRDefault="00FF328E" w:rsidP="00B37DD9">
          <w:pPr>
            <w:pStyle w:val="Cabealho"/>
            <w:jc w:val="center"/>
          </w:pPr>
          <w:r>
            <w:rPr>
              <w:noProof/>
            </w:rPr>
            <w:drawing>
              <wp:anchor distT="0" distB="0" distL="114300" distR="114300" simplePos="0" relativeHeight="251658240" behindDoc="1" locked="0" layoutInCell="1" allowOverlap="1" wp14:anchorId="59156DA9" wp14:editId="261CD0A7">
                <wp:simplePos x="0" y="0"/>
                <wp:positionH relativeFrom="column">
                  <wp:posOffset>179705</wp:posOffset>
                </wp:positionH>
                <wp:positionV relativeFrom="paragraph">
                  <wp:posOffset>760892</wp:posOffset>
                </wp:positionV>
                <wp:extent cx="1438537" cy="475449"/>
                <wp:effectExtent l="0" t="0" r="0" b="1270"/>
                <wp:wrapNone/>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PORTO DO ITAQUI.png"/>
                        <pic:cNvPicPr/>
                      </pic:nvPicPr>
                      <pic:blipFill>
                        <a:blip r:embed="rId1">
                          <a:extLst>
                            <a:ext uri="{28A0092B-C50C-407E-A947-70E740481C1C}">
                              <a14:useLocalDpi xmlns:a14="http://schemas.microsoft.com/office/drawing/2010/main" val="0"/>
                            </a:ext>
                          </a:extLst>
                        </a:blip>
                        <a:stretch>
                          <a:fillRect/>
                        </a:stretch>
                      </pic:blipFill>
                      <pic:spPr>
                        <a:xfrm>
                          <a:off x="0" y="0"/>
                          <a:ext cx="1438537" cy="475449"/>
                        </a:xfrm>
                        <a:prstGeom prst="rect">
                          <a:avLst/>
                        </a:prstGeom>
                      </pic:spPr>
                    </pic:pic>
                  </a:graphicData>
                </a:graphic>
              </wp:anchor>
            </w:drawing>
          </w:r>
        </w:p>
      </w:tc>
      <w:tc>
        <w:tcPr>
          <w:tcW w:w="6212" w:type="dxa"/>
          <w:gridSpan w:val="4"/>
          <w:tcBorders>
            <w:top w:val="single" w:sz="4" w:space="0" w:color="auto"/>
            <w:left w:val="single" w:sz="4" w:space="0" w:color="auto"/>
            <w:bottom w:val="nil"/>
            <w:right w:val="single" w:sz="4" w:space="0" w:color="auto"/>
          </w:tcBorders>
          <w:shd w:val="clear" w:color="auto" w:fill="FFFFFF" w:themeFill="background1"/>
        </w:tcPr>
        <w:p w:rsidR="00FF328E" w:rsidRPr="00E04455" w:rsidRDefault="00FF328E" w:rsidP="00E04455">
          <w:pPr>
            <w:jc w:val="center"/>
          </w:pPr>
          <w:r w:rsidRPr="00E04455">
            <w:rPr>
              <w:rFonts w:ascii="Calibri" w:hAnsi="Calibri" w:cs="Calibri"/>
              <w:b/>
              <w:bCs/>
            </w:rPr>
            <w:t>EMPRESA MARANHENSE DE ADMINISTRAÇÃO PORTUÁRIA</w:t>
          </w:r>
        </w:p>
      </w:tc>
    </w:tr>
    <w:tr w:rsidR="00FF328E" w:rsidTr="00B37DD9">
      <w:trPr>
        <w:trHeight w:val="138"/>
      </w:trPr>
      <w:tc>
        <w:tcPr>
          <w:tcW w:w="2901" w:type="dxa"/>
          <w:vMerge/>
          <w:tcBorders>
            <w:right w:val="single" w:sz="4" w:space="0" w:color="auto"/>
          </w:tcBorders>
        </w:tcPr>
        <w:p w:rsidR="00FF328E" w:rsidRDefault="00FF328E">
          <w:pPr>
            <w:pStyle w:val="Cabealho"/>
          </w:pPr>
        </w:p>
      </w:tc>
      <w:tc>
        <w:tcPr>
          <w:tcW w:w="6212" w:type="dxa"/>
          <w:gridSpan w:val="4"/>
          <w:tcBorders>
            <w:top w:val="nil"/>
            <w:left w:val="single" w:sz="4" w:space="0" w:color="auto"/>
            <w:bottom w:val="nil"/>
            <w:right w:val="single" w:sz="4" w:space="0" w:color="auto"/>
          </w:tcBorders>
          <w:shd w:val="clear" w:color="auto" w:fill="FFFFFF" w:themeFill="background1"/>
        </w:tcPr>
        <w:p w:rsidR="00FF328E" w:rsidRDefault="00FF328E" w:rsidP="00DF7475">
          <w:pPr>
            <w:tabs>
              <w:tab w:val="center" w:pos="2998"/>
              <w:tab w:val="right" w:pos="5996"/>
            </w:tabs>
          </w:pPr>
          <w:r>
            <w:rPr>
              <w:rFonts w:ascii="Calibri" w:hAnsi="Calibri" w:cs="Calibri"/>
              <w:b/>
              <w:bCs/>
              <w:sz w:val="40"/>
              <w:szCs w:val="40"/>
            </w:rPr>
            <w:tab/>
            <w:t>E M A P</w:t>
          </w:r>
          <w:r>
            <w:rPr>
              <w:rFonts w:ascii="Calibri" w:hAnsi="Calibri" w:cs="Calibri"/>
              <w:b/>
              <w:bCs/>
              <w:sz w:val="40"/>
              <w:szCs w:val="40"/>
            </w:rPr>
            <w:tab/>
          </w:r>
        </w:p>
      </w:tc>
    </w:tr>
    <w:tr w:rsidR="00FF328E" w:rsidTr="00B37DD9">
      <w:trPr>
        <w:trHeight w:val="138"/>
      </w:trPr>
      <w:tc>
        <w:tcPr>
          <w:tcW w:w="2901" w:type="dxa"/>
          <w:vMerge/>
          <w:tcBorders>
            <w:right w:val="single" w:sz="4" w:space="0" w:color="auto"/>
          </w:tcBorders>
        </w:tcPr>
        <w:p w:rsidR="00FF328E" w:rsidRDefault="00FF328E">
          <w:pPr>
            <w:pStyle w:val="Cabealho"/>
          </w:pPr>
        </w:p>
      </w:tc>
      <w:tc>
        <w:tcPr>
          <w:tcW w:w="6212" w:type="dxa"/>
          <w:gridSpan w:val="4"/>
          <w:tcBorders>
            <w:top w:val="nil"/>
            <w:left w:val="single" w:sz="4" w:space="0" w:color="auto"/>
            <w:bottom w:val="single" w:sz="4" w:space="0" w:color="auto"/>
            <w:right w:val="single" w:sz="4" w:space="0" w:color="auto"/>
          </w:tcBorders>
          <w:shd w:val="clear" w:color="auto" w:fill="FFFFFF" w:themeFill="background1"/>
        </w:tcPr>
        <w:p w:rsidR="00FF328E" w:rsidRPr="00E04455" w:rsidRDefault="00FF328E" w:rsidP="00E04455">
          <w:pPr>
            <w:jc w:val="center"/>
            <w:rPr>
              <w:sz w:val="16"/>
              <w:szCs w:val="16"/>
            </w:rPr>
          </w:pPr>
          <w:r w:rsidRPr="00E04455">
            <w:rPr>
              <w:rFonts w:ascii="Calibri" w:hAnsi="Calibri" w:cs="Calibri"/>
              <w:b/>
              <w:bCs/>
              <w:sz w:val="16"/>
              <w:szCs w:val="16"/>
            </w:rPr>
            <w:t>GOVERNO DO ESTADO DO MARANHÃO</w:t>
          </w:r>
        </w:p>
      </w:tc>
    </w:tr>
    <w:tr w:rsidR="00FF328E" w:rsidTr="00B37DD9">
      <w:trPr>
        <w:trHeight w:val="138"/>
      </w:trPr>
      <w:tc>
        <w:tcPr>
          <w:tcW w:w="2901" w:type="dxa"/>
          <w:vMerge/>
          <w:tcBorders>
            <w:right w:val="single" w:sz="4" w:space="0" w:color="auto"/>
          </w:tcBorders>
        </w:tcPr>
        <w:p w:rsidR="00FF328E" w:rsidRDefault="00FF328E">
          <w:pPr>
            <w:pStyle w:val="Cabealho"/>
          </w:pPr>
        </w:p>
      </w:tc>
      <w:tc>
        <w:tcPr>
          <w:tcW w:w="6212" w:type="dxa"/>
          <w:gridSpan w:val="4"/>
          <w:tcBorders>
            <w:top w:val="single" w:sz="4" w:space="0" w:color="auto"/>
            <w:left w:val="single" w:sz="4" w:space="0" w:color="auto"/>
            <w:bottom w:val="nil"/>
            <w:right w:val="single" w:sz="4" w:space="0" w:color="auto"/>
          </w:tcBorders>
        </w:tcPr>
        <w:p w:rsidR="00FF328E" w:rsidRDefault="00FF328E">
          <w:pPr>
            <w:pStyle w:val="Cabealho"/>
          </w:pPr>
          <w:r w:rsidRPr="009F28D5">
            <w:rPr>
              <w:rFonts w:ascii="Calibri" w:hAnsi="Calibri" w:cs="Calibri"/>
              <w:sz w:val="16"/>
              <w:szCs w:val="16"/>
            </w:rPr>
            <w:t>TÍTULO:</w:t>
          </w:r>
        </w:p>
      </w:tc>
    </w:tr>
    <w:tr w:rsidR="00FF328E" w:rsidTr="002F7AD6">
      <w:trPr>
        <w:trHeight w:val="364"/>
      </w:trPr>
      <w:tc>
        <w:tcPr>
          <w:tcW w:w="2901" w:type="dxa"/>
          <w:vMerge/>
          <w:tcBorders>
            <w:right w:val="single" w:sz="4" w:space="0" w:color="auto"/>
          </w:tcBorders>
        </w:tcPr>
        <w:p w:rsidR="00FF328E" w:rsidRDefault="00FF328E">
          <w:pPr>
            <w:pStyle w:val="Cabealho"/>
          </w:pPr>
        </w:p>
      </w:tc>
      <w:tc>
        <w:tcPr>
          <w:tcW w:w="6212" w:type="dxa"/>
          <w:gridSpan w:val="4"/>
          <w:tcBorders>
            <w:top w:val="nil"/>
            <w:left w:val="single" w:sz="4" w:space="0" w:color="auto"/>
            <w:bottom w:val="single" w:sz="4" w:space="0" w:color="auto"/>
            <w:right w:val="single" w:sz="4" w:space="0" w:color="auto"/>
          </w:tcBorders>
        </w:tcPr>
        <w:p w:rsidR="00FF328E" w:rsidRPr="0072430F" w:rsidRDefault="00FF328E" w:rsidP="002A78F2">
          <w:pPr>
            <w:pStyle w:val="Cabealho"/>
            <w:jc w:val="center"/>
            <w:rPr>
              <w:b/>
              <w:sz w:val="24"/>
              <w:szCs w:val="24"/>
            </w:rPr>
          </w:pPr>
          <w:r>
            <w:rPr>
              <w:b/>
              <w:sz w:val="24"/>
              <w:szCs w:val="24"/>
            </w:rPr>
            <w:t>CADERNO DE ENCARGOS</w:t>
          </w:r>
        </w:p>
      </w:tc>
    </w:tr>
    <w:tr w:rsidR="00FF328E" w:rsidTr="002F7AD6">
      <w:trPr>
        <w:trHeight w:val="168"/>
      </w:trPr>
      <w:tc>
        <w:tcPr>
          <w:tcW w:w="2901" w:type="dxa"/>
          <w:vMerge/>
          <w:tcBorders>
            <w:right w:val="single" w:sz="4" w:space="0" w:color="auto"/>
          </w:tcBorders>
        </w:tcPr>
        <w:p w:rsidR="00FF328E" w:rsidRPr="00E04455" w:rsidRDefault="00FF328E">
          <w:pPr>
            <w:pStyle w:val="Cabealho"/>
            <w:rPr>
              <w:sz w:val="16"/>
              <w:szCs w:val="16"/>
            </w:rPr>
          </w:pPr>
        </w:p>
      </w:tc>
      <w:tc>
        <w:tcPr>
          <w:tcW w:w="6212" w:type="dxa"/>
          <w:gridSpan w:val="4"/>
          <w:tcBorders>
            <w:top w:val="single" w:sz="4" w:space="0" w:color="auto"/>
            <w:left w:val="single" w:sz="4" w:space="0" w:color="auto"/>
            <w:bottom w:val="nil"/>
            <w:right w:val="single" w:sz="4" w:space="0" w:color="auto"/>
          </w:tcBorders>
        </w:tcPr>
        <w:p w:rsidR="00FF328E" w:rsidRPr="00E04455" w:rsidRDefault="00FF328E" w:rsidP="00E04455">
          <w:pPr>
            <w:rPr>
              <w:rFonts w:ascii="Calibri" w:hAnsi="Calibri" w:cs="Calibri"/>
              <w:sz w:val="16"/>
              <w:szCs w:val="16"/>
            </w:rPr>
          </w:pPr>
          <w:r w:rsidRPr="00E04455">
            <w:rPr>
              <w:rFonts w:ascii="Calibri" w:hAnsi="Calibri" w:cs="Calibri"/>
              <w:sz w:val="16"/>
              <w:szCs w:val="16"/>
            </w:rPr>
            <w:t>PROJETO:</w:t>
          </w:r>
        </w:p>
      </w:tc>
    </w:tr>
    <w:tr w:rsidR="00FF328E" w:rsidTr="00BE11AE">
      <w:trPr>
        <w:trHeight w:val="358"/>
      </w:trPr>
      <w:tc>
        <w:tcPr>
          <w:tcW w:w="2901" w:type="dxa"/>
          <w:vMerge/>
          <w:tcBorders>
            <w:right w:val="single" w:sz="4" w:space="0" w:color="auto"/>
          </w:tcBorders>
        </w:tcPr>
        <w:p w:rsidR="00FF328E" w:rsidRDefault="00FF328E" w:rsidP="009F28D5">
          <w:pPr>
            <w:pStyle w:val="Cabealho"/>
            <w:jc w:val="center"/>
          </w:pPr>
        </w:p>
      </w:tc>
      <w:tc>
        <w:tcPr>
          <w:tcW w:w="6212" w:type="dxa"/>
          <w:gridSpan w:val="4"/>
          <w:tcBorders>
            <w:top w:val="nil"/>
            <w:left w:val="single" w:sz="4" w:space="0" w:color="auto"/>
            <w:bottom w:val="single" w:sz="4" w:space="0" w:color="auto"/>
            <w:right w:val="single" w:sz="4" w:space="0" w:color="auto"/>
          </w:tcBorders>
        </w:tcPr>
        <w:p w:rsidR="00FF328E" w:rsidRDefault="00FF328E" w:rsidP="003206AB">
          <w:pPr>
            <w:spacing w:line="360" w:lineRule="auto"/>
            <w:jc w:val="both"/>
            <w:rPr>
              <w:rFonts w:ascii="Arial" w:hAnsi="Arial" w:cs="Arial"/>
              <w:sz w:val="14"/>
              <w:szCs w:val="24"/>
            </w:rPr>
          </w:pPr>
          <w:r w:rsidRPr="003206AB">
            <w:rPr>
              <w:rFonts w:ascii="Arial" w:hAnsi="Arial" w:cs="Arial"/>
              <w:sz w:val="14"/>
              <w:szCs w:val="24"/>
            </w:rPr>
            <w:t xml:space="preserve">CONTRATAÇÃO DE EMPRESA ESPECIALIZADA PARA </w:t>
          </w:r>
          <w:r>
            <w:rPr>
              <w:rFonts w:ascii="Arial" w:hAnsi="Arial" w:cs="Arial"/>
              <w:sz w:val="14"/>
              <w:szCs w:val="24"/>
            </w:rPr>
            <w:t>REFORMA E AMPLIAÇÃO DA</w:t>
          </w:r>
          <w:r w:rsidRPr="003206AB">
            <w:rPr>
              <w:rFonts w:ascii="Arial" w:hAnsi="Arial" w:cs="Arial"/>
              <w:sz w:val="14"/>
              <w:szCs w:val="24"/>
            </w:rPr>
            <w:t xml:space="preserve"> </w:t>
          </w:r>
          <w:r>
            <w:rPr>
              <w:rFonts w:ascii="Arial" w:hAnsi="Arial" w:cs="Arial"/>
              <w:sz w:val="14"/>
              <w:szCs w:val="24"/>
            </w:rPr>
            <w:t xml:space="preserve">CENTRAL E PRAÇA DE RESÍDUOS, LOCALIZADA </w:t>
          </w:r>
          <w:r w:rsidRPr="00F32DED">
            <w:rPr>
              <w:rFonts w:ascii="Arial" w:hAnsi="Arial" w:cs="Arial"/>
              <w:sz w:val="14"/>
              <w:szCs w:val="24"/>
            </w:rPr>
            <w:t>NA ÁREA PRIMÁRIA,</w:t>
          </w:r>
          <w:r w:rsidRPr="003206AB">
            <w:rPr>
              <w:rFonts w:ascii="Arial" w:hAnsi="Arial" w:cs="Arial"/>
              <w:sz w:val="14"/>
              <w:szCs w:val="24"/>
            </w:rPr>
            <w:t xml:space="preserve"> NO PORTO DO ITAQUI EM SÃO LUÍS – MA.</w:t>
          </w:r>
        </w:p>
        <w:p w:rsidR="00FF328E" w:rsidRPr="003206AB" w:rsidRDefault="00FF328E" w:rsidP="003206AB">
          <w:pPr>
            <w:spacing w:line="360" w:lineRule="auto"/>
            <w:jc w:val="both"/>
            <w:rPr>
              <w:rFonts w:ascii="Arial" w:hAnsi="Arial" w:cs="Arial"/>
              <w:sz w:val="14"/>
              <w:szCs w:val="24"/>
            </w:rPr>
          </w:pPr>
        </w:p>
      </w:tc>
    </w:tr>
    <w:tr w:rsidR="00FF328E" w:rsidTr="002F7AD6">
      <w:trPr>
        <w:trHeight w:val="226"/>
      </w:trPr>
      <w:tc>
        <w:tcPr>
          <w:tcW w:w="2901" w:type="dxa"/>
          <w:vMerge/>
          <w:tcBorders>
            <w:right w:val="single" w:sz="4" w:space="0" w:color="auto"/>
          </w:tcBorders>
        </w:tcPr>
        <w:p w:rsidR="00FF328E" w:rsidRPr="009F28D5" w:rsidRDefault="00FF328E">
          <w:pPr>
            <w:pStyle w:val="Cabealho"/>
            <w:rPr>
              <w:sz w:val="16"/>
              <w:szCs w:val="16"/>
            </w:rPr>
          </w:pPr>
        </w:p>
      </w:tc>
      <w:tc>
        <w:tcPr>
          <w:tcW w:w="2980" w:type="dxa"/>
          <w:tcBorders>
            <w:top w:val="single" w:sz="4" w:space="0" w:color="auto"/>
            <w:left w:val="single" w:sz="4" w:space="0" w:color="auto"/>
            <w:bottom w:val="nil"/>
            <w:right w:val="single" w:sz="4" w:space="0" w:color="auto"/>
          </w:tcBorders>
        </w:tcPr>
        <w:p w:rsidR="00FF328E" w:rsidRPr="009F28D5" w:rsidRDefault="00FF328E">
          <w:pPr>
            <w:pStyle w:val="Cabealho"/>
            <w:rPr>
              <w:sz w:val="16"/>
              <w:szCs w:val="16"/>
            </w:rPr>
          </w:pPr>
          <w:r w:rsidRPr="009F28D5">
            <w:rPr>
              <w:rFonts w:ascii="Calibri" w:hAnsi="Calibri" w:cs="Calibri"/>
              <w:sz w:val="16"/>
              <w:szCs w:val="16"/>
            </w:rPr>
            <w:t>Nº EMAP:</w:t>
          </w:r>
        </w:p>
      </w:tc>
      <w:tc>
        <w:tcPr>
          <w:tcW w:w="964" w:type="dxa"/>
          <w:tcBorders>
            <w:top w:val="single" w:sz="4" w:space="0" w:color="auto"/>
            <w:left w:val="single" w:sz="4" w:space="0" w:color="auto"/>
            <w:bottom w:val="nil"/>
            <w:right w:val="single" w:sz="4" w:space="0" w:color="auto"/>
          </w:tcBorders>
        </w:tcPr>
        <w:p w:rsidR="00FF328E" w:rsidRPr="009F28D5" w:rsidRDefault="00FF328E" w:rsidP="009F28D5">
          <w:pPr>
            <w:rPr>
              <w:rFonts w:ascii="Calibri" w:hAnsi="Calibri" w:cs="Calibri"/>
              <w:sz w:val="16"/>
              <w:szCs w:val="16"/>
            </w:rPr>
          </w:pPr>
          <w:r>
            <w:rPr>
              <w:rFonts w:ascii="Calibri" w:hAnsi="Calibri" w:cs="Calibri"/>
              <w:sz w:val="16"/>
              <w:szCs w:val="16"/>
            </w:rPr>
            <w:t>DATA:</w:t>
          </w:r>
        </w:p>
      </w:tc>
      <w:tc>
        <w:tcPr>
          <w:tcW w:w="983" w:type="dxa"/>
          <w:tcBorders>
            <w:top w:val="single" w:sz="4" w:space="0" w:color="auto"/>
            <w:left w:val="single" w:sz="4" w:space="0" w:color="auto"/>
            <w:bottom w:val="nil"/>
            <w:right w:val="single" w:sz="4" w:space="0" w:color="auto"/>
          </w:tcBorders>
        </w:tcPr>
        <w:p w:rsidR="00FF328E" w:rsidRPr="009F28D5" w:rsidRDefault="00FF328E" w:rsidP="009F28D5">
          <w:pPr>
            <w:rPr>
              <w:rFonts w:ascii="Calibri" w:hAnsi="Calibri" w:cs="Calibri"/>
              <w:sz w:val="16"/>
              <w:szCs w:val="16"/>
            </w:rPr>
          </w:pPr>
          <w:r w:rsidRPr="009F28D5">
            <w:rPr>
              <w:rFonts w:ascii="Calibri" w:hAnsi="Calibri" w:cs="Calibri"/>
              <w:sz w:val="16"/>
              <w:szCs w:val="16"/>
            </w:rPr>
            <w:t>REVISÃO:</w:t>
          </w:r>
        </w:p>
      </w:tc>
      <w:tc>
        <w:tcPr>
          <w:tcW w:w="1285" w:type="dxa"/>
          <w:tcBorders>
            <w:top w:val="single" w:sz="4" w:space="0" w:color="auto"/>
            <w:left w:val="single" w:sz="4" w:space="0" w:color="auto"/>
            <w:bottom w:val="nil"/>
            <w:right w:val="single" w:sz="4" w:space="0" w:color="auto"/>
          </w:tcBorders>
        </w:tcPr>
        <w:p w:rsidR="00FF328E" w:rsidRPr="009F28D5" w:rsidRDefault="00FF328E" w:rsidP="009F28D5">
          <w:pPr>
            <w:rPr>
              <w:rFonts w:ascii="Calibri" w:hAnsi="Calibri" w:cs="Calibri"/>
              <w:sz w:val="16"/>
              <w:szCs w:val="16"/>
            </w:rPr>
          </w:pPr>
          <w:r>
            <w:rPr>
              <w:rFonts w:ascii="Calibri" w:hAnsi="Calibri" w:cs="Calibri"/>
              <w:sz w:val="16"/>
              <w:szCs w:val="16"/>
            </w:rPr>
            <w:t>Nº FOLHA</w:t>
          </w:r>
          <w:r w:rsidRPr="009F28D5">
            <w:rPr>
              <w:rFonts w:ascii="Calibri" w:hAnsi="Calibri" w:cs="Calibri"/>
              <w:sz w:val="16"/>
              <w:szCs w:val="16"/>
            </w:rPr>
            <w:t>:</w:t>
          </w:r>
        </w:p>
      </w:tc>
    </w:tr>
    <w:tr w:rsidR="00FF328E" w:rsidTr="002F7AD6">
      <w:trPr>
        <w:trHeight w:val="272"/>
      </w:trPr>
      <w:tc>
        <w:tcPr>
          <w:tcW w:w="2901" w:type="dxa"/>
          <w:vMerge/>
          <w:tcBorders>
            <w:bottom w:val="single" w:sz="4" w:space="0" w:color="auto"/>
            <w:right w:val="single" w:sz="4" w:space="0" w:color="auto"/>
          </w:tcBorders>
        </w:tcPr>
        <w:p w:rsidR="00FF328E" w:rsidRPr="00C535C7" w:rsidRDefault="00FF328E">
          <w:pPr>
            <w:pStyle w:val="Cabealho"/>
            <w:rPr>
              <w:sz w:val="20"/>
              <w:szCs w:val="20"/>
            </w:rPr>
          </w:pPr>
        </w:p>
      </w:tc>
      <w:tc>
        <w:tcPr>
          <w:tcW w:w="2980" w:type="dxa"/>
          <w:tcBorders>
            <w:top w:val="nil"/>
            <w:left w:val="single" w:sz="4" w:space="0" w:color="auto"/>
            <w:bottom w:val="single" w:sz="4" w:space="0" w:color="auto"/>
            <w:right w:val="single" w:sz="4" w:space="0" w:color="auto"/>
          </w:tcBorders>
        </w:tcPr>
        <w:p w:rsidR="00FF328E" w:rsidRPr="002C079B" w:rsidRDefault="00FF328E" w:rsidP="00374E31">
          <w:pPr>
            <w:pStyle w:val="Cabealho"/>
            <w:tabs>
              <w:tab w:val="clear" w:pos="4252"/>
              <w:tab w:val="clear" w:pos="8504"/>
              <w:tab w:val="right" w:pos="2764"/>
            </w:tabs>
            <w:rPr>
              <w:sz w:val="20"/>
              <w:szCs w:val="20"/>
            </w:rPr>
          </w:pPr>
          <w:r w:rsidRPr="00374E31">
            <w:rPr>
              <w:sz w:val="20"/>
              <w:szCs w:val="20"/>
            </w:rPr>
            <w:t>2019.14-CE-GER-1111-0001-R00</w:t>
          </w:r>
        </w:p>
      </w:tc>
      <w:tc>
        <w:tcPr>
          <w:tcW w:w="964" w:type="dxa"/>
          <w:tcBorders>
            <w:top w:val="nil"/>
            <w:left w:val="single" w:sz="4" w:space="0" w:color="auto"/>
            <w:bottom w:val="single" w:sz="4" w:space="0" w:color="auto"/>
            <w:right w:val="single" w:sz="4" w:space="0" w:color="auto"/>
          </w:tcBorders>
        </w:tcPr>
        <w:p w:rsidR="00FF328E" w:rsidRPr="002C079B" w:rsidRDefault="00FF328E" w:rsidP="00374E31">
          <w:pPr>
            <w:pStyle w:val="Cabealho"/>
            <w:rPr>
              <w:sz w:val="20"/>
              <w:szCs w:val="20"/>
            </w:rPr>
          </w:pPr>
          <w:r>
            <w:rPr>
              <w:sz w:val="20"/>
              <w:szCs w:val="20"/>
            </w:rPr>
            <w:t>12/2019</w:t>
          </w:r>
        </w:p>
      </w:tc>
      <w:tc>
        <w:tcPr>
          <w:tcW w:w="983" w:type="dxa"/>
          <w:tcBorders>
            <w:top w:val="nil"/>
            <w:left w:val="single" w:sz="4" w:space="0" w:color="auto"/>
            <w:bottom w:val="single" w:sz="4" w:space="0" w:color="auto"/>
            <w:right w:val="single" w:sz="4" w:space="0" w:color="auto"/>
          </w:tcBorders>
        </w:tcPr>
        <w:p w:rsidR="00FF328E" w:rsidRPr="002C079B" w:rsidRDefault="00FF328E" w:rsidP="00717233">
          <w:pPr>
            <w:pStyle w:val="Cabealho"/>
            <w:rPr>
              <w:sz w:val="20"/>
              <w:szCs w:val="20"/>
            </w:rPr>
          </w:pPr>
          <w:r w:rsidRPr="002C079B">
            <w:rPr>
              <w:sz w:val="20"/>
              <w:szCs w:val="20"/>
            </w:rPr>
            <w:t>00</w:t>
          </w:r>
        </w:p>
      </w:tc>
      <w:tc>
        <w:tcPr>
          <w:tcW w:w="1285" w:type="dxa"/>
          <w:tcBorders>
            <w:top w:val="nil"/>
            <w:left w:val="single" w:sz="4" w:space="0" w:color="auto"/>
            <w:bottom w:val="single" w:sz="4" w:space="0" w:color="auto"/>
            <w:right w:val="single" w:sz="4" w:space="0" w:color="auto"/>
          </w:tcBorders>
        </w:tcPr>
        <w:sdt>
          <w:sdtPr>
            <w:rPr>
              <w:sz w:val="20"/>
              <w:szCs w:val="20"/>
            </w:rPr>
            <w:id w:val="1878121047"/>
            <w:docPartObj>
              <w:docPartGallery w:val="Page Numbers (Top of Page)"/>
              <w:docPartUnique/>
            </w:docPartObj>
          </w:sdtPr>
          <w:sdtContent>
            <w:p w:rsidR="00FF328E" w:rsidRPr="002C079B" w:rsidRDefault="00FF328E" w:rsidP="008C0644">
              <w:pPr>
                <w:rPr>
                  <w:sz w:val="20"/>
                  <w:szCs w:val="20"/>
                </w:rPr>
              </w:pPr>
              <w:sdt>
                <w:sdtPr>
                  <w:rPr>
                    <w:sz w:val="20"/>
                    <w:szCs w:val="20"/>
                  </w:rPr>
                  <w:id w:val="-1630087402"/>
                  <w:docPartObj>
                    <w:docPartGallery w:val="Page Numbers (Top of Page)"/>
                    <w:docPartUnique/>
                  </w:docPartObj>
                </w:sdtPr>
                <w:sdtContent>
                  <w:r w:rsidRPr="002C079B">
                    <w:rPr>
                      <w:sz w:val="20"/>
                      <w:szCs w:val="20"/>
                    </w:rPr>
                    <w:fldChar w:fldCharType="begin"/>
                  </w:r>
                  <w:r w:rsidRPr="002C079B">
                    <w:rPr>
                      <w:sz w:val="20"/>
                      <w:szCs w:val="20"/>
                    </w:rPr>
                    <w:instrText xml:space="preserve"> PAGE </w:instrText>
                  </w:r>
                  <w:r w:rsidRPr="002C079B">
                    <w:rPr>
                      <w:sz w:val="20"/>
                      <w:szCs w:val="20"/>
                    </w:rPr>
                    <w:fldChar w:fldCharType="separate"/>
                  </w:r>
                  <w:r w:rsidR="007C536F">
                    <w:rPr>
                      <w:noProof/>
                      <w:sz w:val="20"/>
                      <w:szCs w:val="20"/>
                    </w:rPr>
                    <w:t>49</w:t>
                  </w:r>
                  <w:r w:rsidRPr="002C079B">
                    <w:rPr>
                      <w:noProof/>
                      <w:sz w:val="20"/>
                      <w:szCs w:val="20"/>
                    </w:rPr>
                    <w:fldChar w:fldCharType="end"/>
                  </w:r>
                  <w:r w:rsidRPr="002C079B">
                    <w:rPr>
                      <w:sz w:val="20"/>
                      <w:szCs w:val="20"/>
                    </w:rPr>
                    <w:t xml:space="preserve"> de </w:t>
                  </w:r>
                  <w:r w:rsidRPr="002C079B">
                    <w:rPr>
                      <w:sz w:val="20"/>
                      <w:szCs w:val="20"/>
                    </w:rPr>
                    <w:fldChar w:fldCharType="begin"/>
                  </w:r>
                  <w:r w:rsidRPr="002C079B">
                    <w:rPr>
                      <w:sz w:val="20"/>
                      <w:szCs w:val="20"/>
                    </w:rPr>
                    <w:instrText xml:space="preserve"> NUMPAGES  </w:instrText>
                  </w:r>
                  <w:r w:rsidRPr="002C079B">
                    <w:rPr>
                      <w:sz w:val="20"/>
                      <w:szCs w:val="20"/>
                    </w:rPr>
                    <w:fldChar w:fldCharType="separate"/>
                  </w:r>
                  <w:r w:rsidR="007C536F">
                    <w:rPr>
                      <w:noProof/>
                      <w:sz w:val="20"/>
                      <w:szCs w:val="20"/>
                    </w:rPr>
                    <w:t>59</w:t>
                  </w:r>
                  <w:r w:rsidRPr="002C079B">
                    <w:rPr>
                      <w:noProof/>
                      <w:sz w:val="20"/>
                      <w:szCs w:val="20"/>
                    </w:rPr>
                    <w:fldChar w:fldCharType="end"/>
                  </w:r>
                </w:sdtContent>
              </w:sdt>
            </w:p>
          </w:sdtContent>
        </w:sdt>
      </w:tc>
    </w:tr>
  </w:tbl>
  <w:p w:rsidR="00FF328E" w:rsidRDefault="00FF328E" w:rsidP="00FE488F">
    <w:pPr>
      <w:pStyle w:val="Cabealho"/>
    </w:pPr>
  </w:p>
  <w:p w:rsidR="00FF328E" w:rsidRDefault="00FF328E" w:rsidP="00FE488F">
    <w:pPr>
      <w:pStyle w:val="Cabealho"/>
    </w:pPr>
  </w:p>
  <w:p w:rsidR="00FF328E" w:rsidRPr="002C079B" w:rsidRDefault="00FF328E" w:rsidP="002C079B">
    <w:pPr>
      <w:pStyle w:val="Cabealho"/>
      <w:jc w:val="center"/>
      <w:rPr>
        <w:b/>
        <w:sz w:val="28"/>
      </w:rPr>
    </w:pPr>
    <w:r w:rsidRPr="002C079B">
      <w:rPr>
        <w:b/>
        <w:sz w:val="36"/>
      </w:rPr>
      <w:t>CADERNO DE ENCARGOS</w:t>
    </w:r>
  </w:p>
  <w:p w:rsidR="00FF328E" w:rsidRDefault="00FF328E" w:rsidP="00FE488F">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24D31"/>
    <w:multiLevelType w:val="hybridMultilevel"/>
    <w:tmpl w:val="83B2AC42"/>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
    <w:nsid w:val="05BF2567"/>
    <w:multiLevelType w:val="hybridMultilevel"/>
    <w:tmpl w:val="F71A4016"/>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
    <w:nsid w:val="0FA15034"/>
    <w:multiLevelType w:val="multilevel"/>
    <w:tmpl w:val="2DCAE7DC"/>
    <w:lvl w:ilvl="0">
      <w:start w:val="1"/>
      <w:numFmt w:val="lowerLetter"/>
      <w:lvlText w:val="%1)"/>
      <w:lvlJc w:val="left"/>
      <w:pPr>
        <w:ind w:left="644" w:hanging="360"/>
      </w:pPr>
      <w:rPr>
        <w:rFonts w:ascii="Times New Roman" w:hAnsi="Times New Roman" w:hint="default"/>
        <w:b w:val="0"/>
        <w:i w:val="0"/>
        <w:caps w:val="0"/>
        <w:strike w:val="0"/>
        <w:dstrike w:val="0"/>
        <w:vanish w:val="0"/>
        <w:color w:val="auto"/>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ind w:left="1004" w:hanging="360"/>
      </w:pPr>
      <w:rPr>
        <w:rFonts w:hint="default"/>
        <w:b/>
      </w:rPr>
    </w:lvl>
    <w:lvl w:ilvl="2">
      <w:start w:val="1"/>
      <w:numFmt w:val="decimal"/>
      <w:isLgl/>
      <w:lvlText w:val="%1.%2.%3"/>
      <w:lvlJc w:val="left"/>
      <w:pPr>
        <w:ind w:left="1724" w:hanging="720"/>
      </w:pPr>
      <w:rPr>
        <w:rFonts w:hint="default"/>
        <w:b/>
      </w:rPr>
    </w:lvl>
    <w:lvl w:ilvl="3">
      <w:start w:val="1"/>
      <w:numFmt w:val="decimal"/>
      <w:isLgl/>
      <w:lvlText w:val="%1.%2.%3.%4"/>
      <w:lvlJc w:val="left"/>
      <w:pPr>
        <w:ind w:left="2084" w:hanging="720"/>
      </w:pPr>
      <w:rPr>
        <w:rFonts w:hint="default"/>
        <w:b/>
      </w:rPr>
    </w:lvl>
    <w:lvl w:ilvl="4">
      <w:start w:val="1"/>
      <w:numFmt w:val="decimal"/>
      <w:isLgl/>
      <w:lvlText w:val="%1.%2.%3.%4.%5"/>
      <w:lvlJc w:val="left"/>
      <w:pPr>
        <w:ind w:left="2804" w:hanging="1080"/>
      </w:pPr>
      <w:rPr>
        <w:rFonts w:hint="default"/>
        <w:b/>
      </w:rPr>
    </w:lvl>
    <w:lvl w:ilvl="5">
      <w:start w:val="1"/>
      <w:numFmt w:val="decimal"/>
      <w:isLgl/>
      <w:lvlText w:val="%1.%2.%3.%4.%5.%6"/>
      <w:lvlJc w:val="left"/>
      <w:pPr>
        <w:ind w:left="3164" w:hanging="1080"/>
      </w:pPr>
      <w:rPr>
        <w:rFonts w:hint="default"/>
        <w:b/>
      </w:rPr>
    </w:lvl>
    <w:lvl w:ilvl="6">
      <w:start w:val="1"/>
      <w:numFmt w:val="decimal"/>
      <w:isLgl/>
      <w:lvlText w:val="%1.%2.%3.%4.%5.%6.%7"/>
      <w:lvlJc w:val="left"/>
      <w:pPr>
        <w:ind w:left="3884" w:hanging="1440"/>
      </w:pPr>
      <w:rPr>
        <w:rFonts w:hint="default"/>
        <w:b/>
      </w:rPr>
    </w:lvl>
    <w:lvl w:ilvl="7">
      <w:start w:val="1"/>
      <w:numFmt w:val="decimal"/>
      <w:isLgl/>
      <w:lvlText w:val="%1.%2.%3.%4.%5.%6.%7.%8"/>
      <w:lvlJc w:val="left"/>
      <w:pPr>
        <w:ind w:left="4244" w:hanging="1440"/>
      </w:pPr>
      <w:rPr>
        <w:rFonts w:hint="default"/>
        <w:b/>
      </w:rPr>
    </w:lvl>
    <w:lvl w:ilvl="8">
      <w:start w:val="1"/>
      <w:numFmt w:val="decimal"/>
      <w:isLgl/>
      <w:lvlText w:val="%1.%2.%3.%4.%5.%6.%7.%8.%9"/>
      <w:lvlJc w:val="left"/>
      <w:pPr>
        <w:ind w:left="4964" w:hanging="1800"/>
      </w:pPr>
      <w:rPr>
        <w:rFonts w:hint="default"/>
        <w:b/>
      </w:rPr>
    </w:lvl>
  </w:abstractNum>
  <w:abstractNum w:abstractNumId="3">
    <w:nsid w:val="11C97D64"/>
    <w:multiLevelType w:val="hybridMultilevel"/>
    <w:tmpl w:val="B9DCBB68"/>
    <w:lvl w:ilvl="0" w:tplc="04160001">
      <w:start w:val="1"/>
      <w:numFmt w:val="bullet"/>
      <w:lvlText w:val=""/>
      <w:lvlJc w:val="left"/>
      <w:pPr>
        <w:ind w:left="1425" w:hanging="360"/>
      </w:pPr>
      <w:rPr>
        <w:rFonts w:ascii="Symbol" w:hAnsi="Symbol" w:hint="default"/>
      </w:rPr>
    </w:lvl>
    <w:lvl w:ilvl="1" w:tplc="04160003" w:tentative="1">
      <w:start w:val="1"/>
      <w:numFmt w:val="bullet"/>
      <w:lvlText w:val="o"/>
      <w:lvlJc w:val="left"/>
      <w:pPr>
        <w:ind w:left="2145" w:hanging="360"/>
      </w:pPr>
      <w:rPr>
        <w:rFonts w:ascii="Courier New" w:hAnsi="Courier New" w:cs="Courier New" w:hint="default"/>
      </w:rPr>
    </w:lvl>
    <w:lvl w:ilvl="2" w:tplc="04160005" w:tentative="1">
      <w:start w:val="1"/>
      <w:numFmt w:val="bullet"/>
      <w:lvlText w:val=""/>
      <w:lvlJc w:val="left"/>
      <w:pPr>
        <w:ind w:left="2865" w:hanging="360"/>
      </w:pPr>
      <w:rPr>
        <w:rFonts w:ascii="Wingdings" w:hAnsi="Wingdings" w:hint="default"/>
      </w:rPr>
    </w:lvl>
    <w:lvl w:ilvl="3" w:tplc="04160001" w:tentative="1">
      <w:start w:val="1"/>
      <w:numFmt w:val="bullet"/>
      <w:lvlText w:val=""/>
      <w:lvlJc w:val="left"/>
      <w:pPr>
        <w:ind w:left="3585" w:hanging="360"/>
      </w:pPr>
      <w:rPr>
        <w:rFonts w:ascii="Symbol" w:hAnsi="Symbol" w:hint="default"/>
      </w:rPr>
    </w:lvl>
    <w:lvl w:ilvl="4" w:tplc="04160003" w:tentative="1">
      <w:start w:val="1"/>
      <w:numFmt w:val="bullet"/>
      <w:lvlText w:val="o"/>
      <w:lvlJc w:val="left"/>
      <w:pPr>
        <w:ind w:left="4305" w:hanging="360"/>
      </w:pPr>
      <w:rPr>
        <w:rFonts w:ascii="Courier New" w:hAnsi="Courier New" w:cs="Courier New" w:hint="default"/>
      </w:rPr>
    </w:lvl>
    <w:lvl w:ilvl="5" w:tplc="04160005" w:tentative="1">
      <w:start w:val="1"/>
      <w:numFmt w:val="bullet"/>
      <w:lvlText w:val=""/>
      <w:lvlJc w:val="left"/>
      <w:pPr>
        <w:ind w:left="5025" w:hanging="360"/>
      </w:pPr>
      <w:rPr>
        <w:rFonts w:ascii="Wingdings" w:hAnsi="Wingdings" w:hint="default"/>
      </w:rPr>
    </w:lvl>
    <w:lvl w:ilvl="6" w:tplc="04160001" w:tentative="1">
      <w:start w:val="1"/>
      <w:numFmt w:val="bullet"/>
      <w:lvlText w:val=""/>
      <w:lvlJc w:val="left"/>
      <w:pPr>
        <w:ind w:left="5745" w:hanging="360"/>
      </w:pPr>
      <w:rPr>
        <w:rFonts w:ascii="Symbol" w:hAnsi="Symbol" w:hint="default"/>
      </w:rPr>
    </w:lvl>
    <w:lvl w:ilvl="7" w:tplc="04160003" w:tentative="1">
      <w:start w:val="1"/>
      <w:numFmt w:val="bullet"/>
      <w:lvlText w:val="o"/>
      <w:lvlJc w:val="left"/>
      <w:pPr>
        <w:ind w:left="6465" w:hanging="360"/>
      </w:pPr>
      <w:rPr>
        <w:rFonts w:ascii="Courier New" w:hAnsi="Courier New" w:cs="Courier New" w:hint="default"/>
      </w:rPr>
    </w:lvl>
    <w:lvl w:ilvl="8" w:tplc="04160005" w:tentative="1">
      <w:start w:val="1"/>
      <w:numFmt w:val="bullet"/>
      <w:lvlText w:val=""/>
      <w:lvlJc w:val="left"/>
      <w:pPr>
        <w:ind w:left="7185" w:hanging="360"/>
      </w:pPr>
      <w:rPr>
        <w:rFonts w:ascii="Wingdings" w:hAnsi="Wingdings" w:hint="default"/>
      </w:rPr>
    </w:lvl>
  </w:abstractNum>
  <w:abstractNum w:abstractNumId="4">
    <w:nsid w:val="17873C0F"/>
    <w:multiLevelType w:val="multilevel"/>
    <w:tmpl w:val="0416001F"/>
    <w:styleLink w:val="Estilo2"/>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1E94517D"/>
    <w:multiLevelType w:val="hybridMultilevel"/>
    <w:tmpl w:val="9CB66C2A"/>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6">
    <w:nsid w:val="26246923"/>
    <w:multiLevelType w:val="hybridMultilevel"/>
    <w:tmpl w:val="07BE7518"/>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7">
    <w:nsid w:val="2FEB1590"/>
    <w:multiLevelType w:val="multilevel"/>
    <w:tmpl w:val="D7C4F232"/>
    <w:lvl w:ilvl="0">
      <w:start w:val="1"/>
      <w:numFmt w:val="decimal"/>
      <w:lvlText w:val="%1."/>
      <w:lvlJc w:val="left"/>
      <w:pPr>
        <w:ind w:left="1070" w:hanging="360"/>
      </w:pPr>
      <w:rPr>
        <w:rFonts w:hint="default"/>
        <w:b/>
      </w:rPr>
    </w:lvl>
    <w:lvl w:ilvl="1">
      <w:start w:val="1"/>
      <w:numFmt w:val="decimal"/>
      <w:isLgl/>
      <w:lvlText w:val="%1.%2"/>
      <w:lvlJc w:val="left"/>
      <w:pPr>
        <w:ind w:left="1561" w:hanging="360"/>
      </w:pPr>
      <w:rPr>
        <w:rFonts w:hint="default"/>
      </w:rPr>
    </w:lvl>
    <w:lvl w:ilvl="2">
      <w:start w:val="1"/>
      <w:numFmt w:val="decimal"/>
      <w:pStyle w:val="Sumrio3"/>
      <w:isLgl/>
      <w:lvlText w:val="%1.%2.%3"/>
      <w:lvlJc w:val="left"/>
      <w:pPr>
        <w:ind w:left="1430" w:hanging="720"/>
      </w:pPr>
      <w:rPr>
        <w:rFonts w:hint="default"/>
      </w:rPr>
    </w:lvl>
    <w:lvl w:ilvl="3">
      <w:start w:val="1"/>
      <w:numFmt w:val="decimal"/>
      <w:isLgl/>
      <w:lvlText w:val="%1.%2.%3.%4"/>
      <w:lvlJc w:val="left"/>
      <w:pPr>
        <w:ind w:left="1430" w:hanging="72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1790" w:hanging="1080"/>
      </w:pPr>
      <w:rPr>
        <w:rFonts w:hint="default"/>
      </w:rPr>
    </w:lvl>
    <w:lvl w:ilvl="6">
      <w:start w:val="1"/>
      <w:numFmt w:val="decimal"/>
      <w:isLgl/>
      <w:lvlText w:val="%1.%2.%3.%4.%5.%6.%7"/>
      <w:lvlJc w:val="left"/>
      <w:pPr>
        <w:ind w:left="2150" w:hanging="1440"/>
      </w:pPr>
      <w:rPr>
        <w:rFonts w:hint="default"/>
      </w:rPr>
    </w:lvl>
    <w:lvl w:ilvl="7">
      <w:start w:val="1"/>
      <w:numFmt w:val="decimal"/>
      <w:isLgl/>
      <w:lvlText w:val="%1.%2.%3.%4.%5.%6.%7.%8"/>
      <w:lvlJc w:val="left"/>
      <w:pPr>
        <w:ind w:left="2150" w:hanging="1440"/>
      </w:pPr>
      <w:rPr>
        <w:rFonts w:hint="default"/>
      </w:rPr>
    </w:lvl>
    <w:lvl w:ilvl="8">
      <w:start w:val="1"/>
      <w:numFmt w:val="decimal"/>
      <w:isLgl/>
      <w:lvlText w:val="%1.%2.%3.%4.%5.%6.%7.%8.%9"/>
      <w:lvlJc w:val="left"/>
      <w:pPr>
        <w:ind w:left="2150" w:hanging="1440"/>
      </w:pPr>
      <w:rPr>
        <w:rFonts w:hint="default"/>
      </w:rPr>
    </w:lvl>
  </w:abstractNum>
  <w:abstractNum w:abstractNumId="8">
    <w:nsid w:val="43C10D73"/>
    <w:multiLevelType w:val="multilevel"/>
    <w:tmpl w:val="622EE062"/>
    <w:lvl w:ilvl="0">
      <w:start w:val="1"/>
      <w:numFmt w:val="lowerLetter"/>
      <w:lvlText w:val="%1)"/>
      <w:lvlJc w:val="left"/>
      <w:pPr>
        <w:ind w:left="2084" w:hanging="360"/>
      </w:pPr>
      <w:rPr>
        <w:rFonts w:ascii="Times New Roman" w:hAnsi="Times New Roman" w:hint="default"/>
        <w:b w:val="0"/>
        <w:i w:val="0"/>
        <w:caps w:val="0"/>
        <w:strike w:val="0"/>
        <w:dstrike w:val="0"/>
        <w:vanish w:val="0"/>
        <w:color w:val="auto"/>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ind w:left="2444" w:hanging="360"/>
      </w:pPr>
      <w:rPr>
        <w:rFonts w:hint="default"/>
        <w:b/>
      </w:rPr>
    </w:lvl>
    <w:lvl w:ilvl="2">
      <w:start w:val="1"/>
      <w:numFmt w:val="decimal"/>
      <w:isLgl/>
      <w:lvlText w:val="%1.%2.%3"/>
      <w:lvlJc w:val="left"/>
      <w:pPr>
        <w:ind w:left="3164" w:hanging="720"/>
      </w:pPr>
      <w:rPr>
        <w:rFonts w:hint="default"/>
        <w:b/>
      </w:rPr>
    </w:lvl>
    <w:lvl w:ilvl="3">
      <w:start w:val="1"/>
      <w:numFmt w:val="decimal"/>
      <w:isLgl/>
      <w:lvlText w:val="%1.%2.%3.%4"/>
      <w:lvlJc w:val="left"/>
      <w:pPr>
        <w:ind w:left="3524" w:hanging="720"/>
      </w:pPr>
      <w:rPr>
        <w:rFonts w:hint="default"/>
        <w:b/>
      </w:rPr>
    </w:lvl>
    <w:lvl w:ilvl="4">
      <w:start w:val="1"/>
      <w:numFmt w:val="decimal"/>
      <w:isLgl/>
      <w:lvlText w:val="%1.%2.%3.%4.%5"/>
      <w:lvlJc w:val="left"/>
      <w:pPr>
        <w:ind w:left="4244" w:hanging="1080"/>
      </w:pPr>
      <w:rPr>
        <w:rFonts w:hint="default"/>
        <w:b/>
      </w:rPr>
    </w:lvl>
    <w:lvl w:ilvl="5">
      <w:start w:val="1"/>
      <w:numFmt w:val="decimal"/>
      <w:isLgl/>
      <w:lvlText w:val="%1.%2.%3.%4.%5.%6"/>
      <w:lvlJc w:val="left"/>
      <w:pPr>
        <w:ind w:left="4604" w:hanging="1080"/>
      </w:pPr>
      <w:rPr>
        <w:rFonts w:hint="default"/>
        <w:b/>
      </w:rPr>
    </w:lvl>
    <w:lvl w:ilvl="6">
      <w:start w:val="1"/>
      <w:numFmt w:val="decimal"/>
      <w:isLgl/>
      <w:lvlText w:val="%1.%2.%3.%4.%5.%6.%7"/>
      <w:lvlJc w:val="left"/>
      <w:pPr>
        <w:ind w:left="5324" w:hanging="1440"/>
      </w:pPr>
      <w:rPr>
        <w:rFonts w:hint="default"/>
        <w:b/>
      </w:rPr>
    </w:lvl>
    <w:lvl w:ilvl="7">
      <w:start w:val="1"/>
      <w:numFmt w:val="decimal"/>
      <w:isLgl/>
      <w:lvlText w:val="%1.%2.%3.%4.%5.%6.%7.%8"/>
      <w:lvlJc w:val="left"/>
      <w:pPr>
        <w:ind w:left="5684" w:hanging="1440"/>
      </w:pPr>
      <w:rPr>
        <w:rFonts w:hint="default"/>
        <w:b/>
      </w:rPr>
    </w:lvl>
    <w:lvl w:ilvl="8">
      <w:start w:val="1"/>
      <w:numFmt w:val="decimal"/>
      <w:isLgl/>
      <w:lvlText w:val="%1.%2.%3.%4.%5.%6.%7.%8.%9"/>
      <w:lvlJc w:val="left"/>
      <w:pPr>
        <w:ind w:left="6404" w:hanging="1800"/>
      </w:pPr>
      <w:rPr>
        <w:rFonts w:hint="default"/>
        <w:b/>
      </w:rPr>
    </w:lvl>
  </w:abstractNum>
  <w:abstractNum w:abstractNumId="9">
    <w:nsid w:val="45E11A71"/>
    <w:multiLevelType w:val="hybridMultilevel"/>
    <w:tmpl w:val="1A78F582"/>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0">
    <w:nsid w:val="468D5F00"/>
    <w:multiLevelType w:val="hybridMultilevel"/>
    <w:tmpl w:val="B33A707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2">
    <w:nsid w:val="4B8A40F0"/>
    <w:multiLevelType w:val="hybridMultilevel"/>
    <w:tmpl w:val="061E2A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nsid w:val="551E19CF"/>
    <w:multiLevelType w:val="hybridMultilevel"/>
    <w:tmpl w:val="952E9528"/>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4">
    <w:nsid w:val="5B9C4B55"/>
    <w:multiLevelType w:val="multilevel"/>
    <w:tmpl w:val="04160025"/>
    <w:lvl w:ilvl="0">
      <w:start w:val="1"/>
      <w:numFmt w:val="decimal"/>
      <w:pStyle w:val="Ttulo1"/>
      <w:lvlText w:val="%1"/>
      <w:lvlJc w:val="left"/>
      <w:pPr>
        <w:tabs>
          <w:tab w:val="num" w:pos="574"/>
        </w:tabs>
        <w:ind w:left="574" w:hanging="432"/>
      </w:pPr>
    </w:lvl>
    <w:lvl w:ilvl="1">
      <w:start w:val="1"/>
      <w:numFmt w:val="decimal"/>
      <w:pStyle w:val="Ttulo2"/>
      <w:lvlText w:val="%1.%2"/>
      <w:lvlJc w:val="left"/>
      <w:pPr>
        <w:tabs>
          <w:tab w:val="num" w:pos="576"/>
        </w:tabs>
        <w:ind w:left="576" w:hanging="576"/>
      </w:pPr>
    </w:lvl>
    <w:lvl w:ilvl="2">
      <w:start w:val="1"/>
      <w:numFmt w:val="decimal"/>
      <w:pStyle w:val="Ttulo3"/>
      <w:lvlText w:val="%1.%2.%3"/>
      <w:lvlJc w:val="left"/>
      <w:pPr>
        <w:tabs>
          <w:tab w:val="num" w:pos="720"/>
        </w:tabs>
        <w:ind w:left="720" w:hanging="720"/>
      </w:pPr>
    </w:lvl>
    <w:lvl w:ilvl="3">
      <w:start w:val="1"/>
      <w:numFmt w:val="decimal"/>
      <w:pStyle w:val="Ttulo4"/>
      <w:lvlText w:val="%1.%2.%3.%4"/>
      <w:lvlJc w:val="left"/>
      <w:pPr>
        <w:tabs>
          <w:tab w:val="num" w:pos="864"/>
        </w:tabs>
        <w:ind w:left="864" w:hanging="864"/>
      </w:pPr>
    </w:lvl>
    <w:lvl w:ilvl="4">
      <w:start w:val="1"/>
      <w:numFmt w:val="decimal"/>
      <w:pStyle w:val="Ttulo5"/>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15">
    <w:nsid w:val="62F50F97"/>
    <w:multiLevelType w:val="hybridMultilevel"/>
    <w:tmpl w:val="76BEB722"/>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6">
    <w:nsid w:val="6C0300AC"/>
    <w:multiLevelType w:val="hybridMultilevel"/>
    <w:tmpl w:val="04244914"/>
    <w:lvl w:ilvl="0" w:tplc="FFFFFFFF">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nsid w:val="6E241FF9"/>
    <w:multiLevelType w:val="multilevel"/>
    <w:tmpl w:val="AA920E88"/>
    <w:lvl w:ilvl="0">
      <w:start w:val="1"/>
      <w:numFmt w:val="decimal"/>
      <w:pStyle w:val="Tit1-Iso"/>
      <w:lvlText w:val="%1"/>
      <w:lvlJc w:val="left"/>
      <w:pPr>
        <w:ind w:left="716" w:hanging="432"/>
      </w:pPr>
      <w:rPr>
        <w:rFonts w:hint="default"/>
      </w:rPr>
    </w:lvl>
    <w:lvl w:ilvl="1">
      <w:start w:val="1"/>
      <w:numFmt w:val="decimal"/>
      <w:pStyle w:val="Tit2-Iso"/>
      <w:lvlText w:val="%1.%2"/>
      <w:lvlJc w:val="left"/>
      <w:pPr>
        <w:ind w:left="860" w:hanging="576"/>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Tit3-Iso"/>
      <w:lvlText w:val="%1.%2.%3"/>
      <w:lvlJc w:val="left"/>
      <w:pPr>
        <w:ind w:left="1004" w:hanging="720"/>
      </w:pPr>
      <w:rPr>
        <w:rFonts w:hint="default"/>
      </w:rPr>
    </w:lvl>
    <w:lvl w:ilvl="3">
      <w:start w:val="1"/>
      <w:numFmt w:val="decimal"/>
      <w:pStyle w:val="Tit4-Iso"/>
      <w:lvlText w:val="%1.%2.%3.%4"/>
      <w:lvlJc w:val="left"/>
      <w:pPr>
        <w:ind w:left="1148" w:hanging="864"/>
      </w:pPr>
      <w:rPr>
        <w:rFonts w:hint="default"/>
      </w:rPr>
    </w:lvl>
    <w:lvl w:ilvl="4">
      <w:start w:val="1"/>
      <w:numFmt w:val="decimal"/>
      <w:pStyle w:val="Tit5-Iso"/>
      <w:lvlText w:val="%1.%2.%3.%4.%5"/>
      <w:lvlJc w:val="left"/>
      <w:pPr>
        <w:ind w:left="1292" w:hanging="1008"/>
      </w:pPr>
      <w:rPr>
        <w:rFonts w:hint="default"/>
      </w:rPr>
    </w:lvl>
    <w:lvl w:ilvl="5">
      <w:start w:val="1"/>
      <w:numFmt w:val="decimal"/>
      <w:lvlText w:val="%1.%2.%3.%4.%5.%6"/>
      <w:lvlJc w:val="left"/>
      <w:pPr>
        <w:ind w:left="1436" w:hanging="1152"/>
      </w:pPr>
      <w:rPr>
        <w:rFonts w:hint="default"/>
      </w:rPr>
    </w:lvl>
    <w:lvl w:ilvl="6">
      <w:start w:val="1"/>
      <w:numFmt w:val="decimal"/>
      <w:lvlText w:val="%1.%2.%3.%4.%5.%6.%7"/>
      <w:lvlJc w:val="left"/>
      <w:pPr>
        <w:ind w:left="1580" w:hanging="1296"/>
      </w:pPr>
      <w:rPr>
        <w:rFonts w:hint="default"/>
      </w:rPr>
    </w:lvl>
    <w:lvl w:ilvl="7">
      <w:start w:val="1"/>
      <w:numFmt w:val="decimal"/>
      <w:lvlText w:val="%1.%2.%3.%4.%5.%6.%7.%8"/>
      <w:lvlJc w:val="left"/>
      <w:pPr>
        <w:ind w:left="1724" w:hanging="1440"/>
      </w:pPr>
      <w:rPr>
        <w:rFonts w:hint="default"/>
      </w:rPr>
    </w:lvl>
    <w:lvl w:ilvl="8">
      <w:start w:val="1"/>
      <w:numFmt w:val="decimal"/>
      <w:lvlText w:val="%1.%2.%3.%4.%5.%6.%7.%8.%9"/>
      <w:lvlJc w:val="left"/>
      <w:pPr>
        <w:ind w:left="1868" w:hanging="1584"/>
      </w:pPr>
      <w:rPr>
        <w:rFonts w:hint="default"/>
      </w:rPr>
    </w:lvl>
  </w:abstractNum>
  <w:abstractNum w:abstractNumId="18">
    <w:nsid w:val="72BC6918"/>
    <w:multiLevelType w:val="multilevel"/>
    <w:tmpl w:val="2CE4A2AA"/>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73A558F7"/>
    <w:multiLevelType w:val="hybridMultilevel"/>
    <w:tmpl w:val="79040F12"/>
    <w:lvl w:ilvl="0" w:tplc="D396B196">
      <w:start w:val="1"/>
      <w:numFmt w:val="decimalZero"/>
      <w:lvlText w:val="%1."/>
      <w:lvlJc w:val="left"/>
      <w:pPr>
        <w:ind w:left="360" w:hanging="360"/>
      </w:pPr>
      <w:rPr>
        <w:rFonts w:hint="default"/>
      </w:rPr>
    </w:lvl>
    <w:lvl w:ilvl="1" w:tplc="04160019">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20">
    <w:nsid w:val="74B630FA"/>
    <w:multiLevelType w:val="hybridMultilevel"/>
    <w:tmpl w:val="BC769E12"/>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1">
    <w:nsid w:val="74F40EEB"/>
    <w:multiLevelType w:val="hybridMultilevel"/>
    <w:tmpl w:val="3CFCF1A4"/>
    <w:lvl w:ilvl="0" w:tplc="4B4296D0">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2">
    <w:nsid w:val="79057D61"/>
    <w:multiLevelType w:val="multilevel"/>
    <w:tmpl w:val="1BB0B8E6"/>
    <w:lvl w:ilvl="0">
      <w:start w:val="4"/>
      <w:numFmt w:val="decimal"/>
      <w:lvlText w:val="%1"/>
      <w:lvlJc w:val="left"/>
      <w:pPr>
        <w:ind w:left="360" w:hanging="360"/>
      </w:pPr>
      <w:rPr>
        <w:rFonts w:hint="default"/>
      </w:rPr>
    </w:lvl>
    <w:lvl w:ilvl="1">
      <w:start w:val="1"/>
      <w:numFmt w:val="decimal"/>
      <w:pStyle w:val="Emap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4"/>
  </w:num>
  <w:num w:numId="2">
    <w:abstractNumId w:val="14"/>
  </w:num>
  <w:num w:numId="3">
    <w:abstractNumId w:val="17"/>
  </w:num>
  <w:num w:numId="4">
    <w:abstractNumId w:val="9"/>
  </w:num>
  <w:num w:numId="5">
    <w:abstractNumId w:val="13"/>
  </w:num>
  <w:num w:numId="6">
    <w:abstractNumId w:val="7"/>
  </w:num>
  <w:num w:numId="7">
    <w:abstractNumId w:val="12"/>
  </w:num>
  <w:num w:numId="8">
    <w:abstractNumId w:val="21"/>
  </w:num>
  <w:num w:numId="9">
    <w:abstractNumId w:val="16"/>
  </w:num>
  <w:num w:numId="10">
    <w:abstractNumId w:val="11"/>
  </w:num>
  <w:num w:numId="11">
    <w:abstractNumId w:val="22"/>
  </w:num>
  <w:num w:numId="12">
    <w:abstractNumId w:val="18"/>
  </w:num>
  <w:num w:numId="13">
    <w:abstractNumId w:val="19"/>
  </w:num>
  <w:num w:numId="14">
    <w:abstractNumId w:val="8"/>
  </w:num>
  <w:num w:numId="15">
    <w:abstractNumId w:val="2"/>
  </w:num>
  <w:num w:numId="16">
    <w:abstractNumId w:val="10"/>
  </w:num>
  <w:num w:numId="17">
    <w:abstractNumId w:val="3"/>
  </w:num>
  <w:num w:numId="18">
    <w:abstractNumId w:val="15"/>
  </w:num>
  <w:num w:numId="19">
    <w:abstractNumId w:val="6"/>
  </w:num>
  <w:num w:numId="20">
    <w:abstractNumId w:val="20"/>
  </w:num>
  <w:num w:numId="21">
    <w:abstractNumId w:val="1"/>
  </w:num>
  <w:num w:numId="22">
    <w:abstractNumId w:val="5"/>
  </w:num>
  <w:num w:numId="23">
    <w:abstractNumId w:val="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131078" w:nlCheck="1" w:checkStyle="0"/>
  <w:activeWritingStyle w:appName="MSWord" w:lang="en-US" w:vendorID="64" w:dllVersion="131078" w:nlCheck="1" w:checkStyle="1"/>
  <w:activeWritingStyle w:appName="MSWord" w:lang="en-GB" w:vendorID="64" w:dllVersion="131078" w:nlCheck="1" w:checkStyle="1"/>
  <w:defaultTabStop w:val="708"/>
  <w:hyphenationZone w:val="425"/>
  <w:drawingGridHorizontalSpacing w:val="110"/>
  <w:displayHorizontalDrawingGridEvery w:val="2"/>
  <w:characterSpacingControl w:val="doNotCompress"/>
  <w:hdrShapeDefaults>
    <o:shapedefaults v:ext="edit" spidmax="3891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4455"/>
    <w:rsid w:val="00001CFB"/>
    <w:rsid w:val="00002595"/>
    <w:rsid w:val="00007DB0"/>
    <w:rsid w:val="00016399"/>
    <w:rsid w:val="0001762D"/>
    <w:rsid w:val="000208C3"/>
    <w:rsid w:val="00020C53"/>
    <w:rsid w:val="000211DE"/>
    <w:rsid w:val="00021D66"/>
    <w:rsid w:val="00024A70"/>
    <w:rsid w:val="00025094"/>
    <w:rsid w:val="0002644B"/>
    <w:rsid w:val="00030B44"/>
    <w:rsid w:val="0003598C"/>
    <w:rsid w:val="000360ED"/>
    <w:rsid w:val="00036580"/>
    <w:rsid w:val="00037D2B"/>
    <w:rsid w:val="000451E5"/>
    <w:rsid w:val="00046843"/>
    <w:rsid w:val="00046EE5"/>
    <w:rsid w:val="00047164"/>
    <w:rsid w:val="00050771"/>
    <w:rsid w:val="00051ACA"/>
    <w:rsid w:val="00051F24"/>
    <w:rsid w:val="00053ACF"/>
    <w:rsid w:val="00055525"/>
    <w:rsid w:val="000565BF"/>
    <w:rsid w:val="00061843"/>
    <w:rsid w:val="00061E38"/>
    <w:rsid w:val="0006206D"/>
    <w:rsid w:val="00067088"/>
    <w:rsid w:val="00072860"/>
    <w:rsid w:val="00073B78"/>
    <w:rsid w:val="000750EA"/>
    <w:rsid w:val="00075144"/>
    <w:rsid w:val="000761DA"/>
    <w:rsid w:val="00082BBB"/>
    <w:rsid w:val="00087A8E"/>
    <w:rsid w:val="000909BC"/>
    <w:rsid w:val="00093298"/>
    <w:rsid w:val="00093DE4"/>
    <w:rsid w:val="000941BD"/>
    <w:rsid w:val="000941F4"/>
    <w:rsid w:val="0009555C"/>
    <w:rsid w:val="00096EB0"/>
    <w:rsid w:val="000A1126"/>
    <w:rsid w:val="000A2861"/>
    <w:rsid w:val="000A3180"/>
    <w:rsid w:val="000A3788"/>
    <w:rsid w:val="000A4C03"/>
    <w:rsid w:val="000A4CFC"/>
    <w:rsid w:val="000A502F"/>
    <w:rsid w:val="000B294A"/>
    <w:rsid w:val="000B394D"/>
    <w:rsid w:val="000C4A20"/>
    <w:rsid w:val="000D0A28"/>
    <w:rsid w:val="000D1EF2"/>
    <w:rsid w:val="000D260B"/>
    <w:rsid w:val="000D5360"/>
    <w:rsid w:val="000E22C8"/>
    <w:rsid w:val="000E2722"/>
    <w:rsid w:val="000F0053"/>
    <w:rsid w:val="000F0700"/>
    <w:rsid w:val="000F0DD2"/>
    <w:rsid w:val="000F1650"/>
    <w:rsid w:val="000F7733"/>
    <w:rsid w:val="001016B2"/>
    <w:rsid w:val="00101A4A"/>
    <w:rsid w:val="001032F9"/>
    <w:rsid w:val="001124A3"/>
    <w:rsid w:val="001135BE"/>
    <w:rsid w:val="00114E13"/>
    <w:rsid w:val="001226F8"/>
    <w:rsid w:val="00127D06"/>
    <w:rsid w:val="00130000"/>
    <w:rsid w:val="00130CED"/>
    <w:rsid w:val="00137158"/>
    <w:rsid w:val="001411B7"/>
    <w:rsid w:val="00143A71"/>
    <w:rsid w:val="0015138A"/>
    <w:rsid w:val="0015476B"/>
    <w:rsid w:val="001548EA"/>
    <w:rsid w:val="00154945"/>
    <w:rsid w:val="00155041"/>
    <w:rsid w:val="00160701"/>
    <w:rsid w:val="001612C2"/>
    <w:rsid w:val="00161A6F"/>
    <w:rsid w:val="00164BC9"/>
    <w:rsid w:val="00164DF1"/>
    <w:rsid w:val="001723BF"/>
    <w:rsid w:val="00173339"/>
    <w:rsid w:val="00175847"/>
    <w:rsid w:val="001801D5"/>
    <w:rsid w:val="001808E4"/>
    <w:rsid w:val="00180D05"/>
    <w:rsid w:val="00180FDD"/>
    <w:rsid w:val="00187B22"/>
    <w:rsid w:val="00191B8D"/>
    <w:rsid w:val="00191FB1"/>
    <w:rsid w:val="00193131"/>
    <w:rsid w:val="0019530C"/>
    <w:rsid w:val="001A01D6"/>
    <w:rsid w:val="001A1348"/>
    <w:rsid w:val="001A15EF"/>
    <w:rsid w:val="001A190E"/>
    <w:rsid w:val="001A391C"/>
    <w:rsid w:val="001A5256"/>
    <w:rsid w:val="001A7C6F"/>
    <w:rsid w:val="001B2241"/>
    <w:rsid w:val="001B2AC0"/>
    <w:rsid w:val="001B46BB"/>
    <w:rsid w:val="001B4791"/>
    <w:rsid w:val="001C01AE"/>
    <w:rsid w:val="001C1A2B"/>
    <w:rsid w:val="001C5BE1"/>
    <w:rsid w:val="001D1838"/>
    <w:rsid w:val="001D2459"/>
    <w:rsid w:val="001D2EF6"/>
    <w:rsid w:val="001E173C"/>
    <w:rsid w:val="001E5FFB"/>
    <w:rsid w:val="001F260B"/>
    <w:rsid w:val="001F3224"/>
    <w:rsid w:val="00201294"/>
    <w:rsid w:val="00201B2A"/>
    <w:rsid w:val="0020354C"/>
    <w:rsid w:val="002041E4"/>
    <w:rsid w:val="002042AF"/>
    <w:rsid w:val="002063A8"/>
    <w:rsid w:val="00206D7E"/>
    <w:rsid w:val="0021186B"/>
    <w:rsid w:val="002121EC"/>
    <w:rsid w:val="00215338"/>
    <w:rsid w:val="002158C2"/>
    <w:rsid w:val="00220751"/>
    <w:rsid w:val="002300AE"/>
    <w:rsid w:val="002314D0"/>
    <w:rsid w:val="00232309"/>
    <w:rsid w:val="0023249B"/>
    <w:rsid w:val="0023646A"/>
    <w:rsid w:val="002372C6"/>
    <w:rsid w:val="00237536"/>
    <w:rsid w:val="00243D7F"/>
    <w:rsid w:val="00247376"/>
    <w:rsid w:val="00251A77"/>
    <w:rsid w:val="00252E76"/>
    <w:rsid w:val="00254B22"/>
    <w:rsid w:val="00255F92"/>
    <w:rsid w:val="00260198"/>
    <w:rsid w:val="00260809"/>
    <w:rsid w:val="0027297D"/>
    <w:rsid w:val="00273DF2"/>
    <w:rsid w:val="00274786"/>
    <w:rsid w:val="002749F0"/>
    <w:rsid w:val="00275263"/>
    <w:rsid w:val="00277690"/>
    <w:rsid w:val="00283A61"/>
    <w:rsid w:val="00283D2E"/>
    <w:rsid w:val="00286D4D"/>
    <w:rsid w:val="0028714F"/>
    <w:rsid w:val="00291751"/>
    <w:rsid w:val="002A3D96"/>
    <w:rsid w:val="002A77BE"/>
    <w:rsid w:val="002A78F2"/>
    <w:rsid w:val="002B01F2"/>
    <w:rsid w:val="002B477D"/>
    <w:rsid w:val="002B4843"/>
    <w:rsid w:val="002B568D"/>
    <w:rsid w:val="002B6569"/>
    <w:rsid w:val="002C079B"/>
    <w:rsid w:val="002C1381"/>
    <w:rsid w:val="002C13FD"/>
    <w:rsid w:val="002C4D6A"/>
    <w:rsid w:val="002C5F16"/>
    <w:rsid w:val="002D12FB"/>
    <w:rsid w:val="002D6EE3"/>
    <w:rsid w:val="002D7727"/>
    <w:rsid w:val="002E12D2"/>
    <w:rsid w:val="002F4628"/>
    <w:rsid w:val="002F6A5B"/>
    <w:rsid w:val="002F7AD6"/>
    <w:rsid w:val="00300A27"/>
    <w:rsid w:val="003012C1"/>
    <w:rsid w:val="00301B62"/>
    <w:rsid w:val="003033B3"/>
    <w:rsid w:val="00304BEC"/>
    <w:rsid w:val="00306232"/>
    <w:rsid w:val="0030710B"/>
    <w:rsid w:val="003109D6"/>
    <w:rsid w:val="0031121D"/>
    <w:rsid w:val="00314482"/>
    <w:rsid w:val="003206AB"/>
    <w:rsid w:val="003212BD"/>
    <w:rsid w:val="00323001"/>
    <w:rsid w:val="003245AD"/>
    <w:rsid w:val="003264D6"/>
    <w:rsid w:val="00326635"/>
    <w:rsid w:val="003268A8"/>
    <w:rsid w:val="00327939"/>
    <w:rsid w:val="00330490"/>
    <w:rsid w:val="00334243"/>
    <w:rsid w:val="0033520E"/>
    <w:rsid w:val="003401F6"/>
    <w:rsid w:val="0034028F"/>
    <w:rsid w:val="0034296E"/>
    <w:rsid w:val="00343A7E"/>
    <w:rsid w:val="00345AC0"/>
    <w:rsid w:val="00353D59"/>
    <w:rsid w:val="003557D7"/>
    <w:rsid w:val="00360E85"/>
    <w:rsid w:val="00363EFA"/>
    <w:rsid w:val="00372D4E"/>
    <w:rsid w:val="00374E31"/>
    <w:rsid w:val="00380574"/>
    <w:rsid w:val="0038390B"/>
    <w:rsid w:val="0038479F"/>
    <w:rsid w:val="00391FEB"/>
    <w:rsid w:val="00396950"/>
    <w:rsid w:val="003A0E74"/>
    <w:rsid w:val="003A3EC3"/>
    <w:rsid w:val="003A56FC"/>
    <w:rsid w:val="003A696E"/>
    <w:rsid w:val="003B0171"/>
    <w:rsid w:val="003B204E"/>
    <w:rsid w:val="003B6867"/>
    <w:rsid w:val="003C298B"/>
    <w:rsid w:val="003C4D52"/>
    <w:rsid w:val="003C7EFA"/>
    <w:rsid w:val="003D2E23"/>
    <w:rsid w:val="003D4A61"/>
    <w:rsid w:val="003E1E85"/>
    <w:rsid w:val="003E2B0B"/>
    <w:rsid w:val="003E3A9A"/>
    <w:rsid w:val="003E41B6"/>
    <w:rsid w:val="003E7914"/>
    <w:rsid w:val="003F07C3"/>
    <w:rsid w:val="003F2A0A"/>
    <w:rsid w:val="003F329D"/>
    <w:rsid w:val="003F4130"/>
    <w:rsid w:val="003F46AB"/>
    <w:rsid w:val="003F684A"/>
    <w:rsid w:val="003F767F"/>
    <w:rsid w:val="00401366"/>
    <w:rsid w:val="004065CE"/>
    <w:rsid w:val="004076D4"/>
    <w:rsid w:val="00411CB5"/>
    <w:rsid w:val="00411D76"/>
    <w:rsid w:val="00413F6A"/>
    <w:rsid w:val="004149F1"/>
    <w:rsid w:val="00417095"/>
    <w:rsid w:val="004206A6"/>
    <w:rsid w:val="00426C60"/>
    <w:rsid w:val="0042726B"/>
    <w:rsid w:val="00432030"/>
    <w:rsid w:val="00432D64"/>
    <w:rsid w:val="0043321D"/>
    <w:rsid w:val="00433943"/>
    <w:rsid w:val="00435B07"/>
    <w:rsid w:val="00437BB1"/>
    <w:rsid w:val="00441197"/>
    <w:rsid w:val="00452656"/>
    <w:rsid w:val="004534D6"/>
    <w:rsid w:val="0045397C"/>
    <w:rsid w:val="004546C2"/>
    <w:rsid w:val="00454E4D"/>
    <w:rsid w:val="00456B95"/>
    <w:rsid w:val="00457B1E"/>
    <w:rsid w:val="00461873"/>
    <w:rsid w:val="00464635"/>
    <w:rsid w:val="00465CBF"/>
    <w:rsid w:val="00466F78"/>
    <w:rsid w:val="004675B9"/>
    <w:rsid w:val="004677D1"/>
    <w:rsid w:val="00472907"/>
    <w:rsid w:val="00473B53"/>
    <w:rsid w:val="00474E25"/>
    <w:rsid w:val="00475264"/>
    <w:rsid w:val="00476775"/>
    <w:rsid w:val="00476D63"/>
    <w:rsid w:val="004771C9"/>
    <w:rsid w:val="00482499"/>
    <w:rsid w:val="004874A4"/>
    <w:rsid w:val="004920D9"/>
    <w:rsid w:val="004926D7"/>
    <w:rsid w:val="004A1F3D"/>
    <w:rsid w:val="004A3374"/>
    <w:rsid w:val="004A6D73"/>
    <w:rsid w:val="004A7E6A"/>
    <w:rsid w:val="004B0215"/>
    <w:rsid w:val="004B16DB"/>
    <w:rsid w:val="004B3D88"/>
    <w:rsid w:val="004B42A8"/>
    <w:rsid w:val="004B5471"/>
    <w:rsid w:val="004B5A02"/>
    <w:rsid w:val="004C298F"/>
    <w:rsid w:val="004C521B"/>
    <w:rsid w:val="004C59EB"/>
    <w:rsid w:val="004C668D"/>
    <w:rsid w:val="004D0182"/>
    <w:rsid w:val="004D06CB"/>
    <w:rsid w:val="004D1255"/>
    <w:rsid w:val="004D1FEA"/>
    <w:rsid w:val="004D2135"/>
    <w:rsid w:val="004D3331"/>
    <w:rsid w:val="004D3C2E"/>
    <w:rsid w:val="004D57D0"/>
    <w:rsid w:val="004D7912"/>
    <w:rsid w:val="004D7EC1"/>
    <w:rsid w:val="004E2877"/>
    <w:rsid w:val="004E4058"/>
    <w:rsid w:val="004E5BF1"/>
    <w:rsid w:val="004E74A4"/>
    <w:rsid w:val="004F0CF8"/>
    <w:rsid w:val="004F1BC6"/>
    <w:rsid w:val="004F35B4"/>
    <w:rsid w:val="004F42EC"/>
    <w:rsid w:val="004F468E"/>
    <w:rsid w:val="004F4F79"/>
    <w:rsid w:val="004F6A53"/>
    <w:rsid w:val="004F7F23"/>
    <w:rsid w:val="00500299"/>
    <w:rsid w:val="00501831"/>
    <w:rsid w:val="00504B95"/>
    <w:rsid w:val="00506E26"/>
    <w:rsid w:val="0051211A"/>
    <w:rsid w:val="005161FF"/>
    <w:rsid w:val="00517224"/>
    <w:rsid w:val="005175D5"/>
    <w:rsid w:val="00517E38"/>
    <w:rsid w:val="00521D20"/>
    <w:rsid w:val="00530A41"/>
    <w:rsid w:val="0053155B"/>
    <w:rsid w:val="00532CC8"/>
    <w:rsid w:val="0053410B"/>
    <w:rsid w:val="00540BAC"/>
    <w:rsid w:val="005421F0"/>
    <w:rsid w:val="0054457C"/>
    <w:rsid w:val="00546DA1"/>
    <w:rsid w:val="00546F11"/>
    <w:rsid w:val="0054748E"/>
    <w:rsid w:val="00552FD6"/>
    <w:rsid w:val="00553448"/>
    <w:rsid w:val="0055358D"/>
    <w:rsid w:val="00554D38"/>
    <w:rsid w:val="0055685F"/>
    <w:rsid w:val="005576C6"/>
    <w:rsid w:val="00560E8C"/>
    <w:rsid w:val="005738DB"/>
    <w:rsid w:val="005771BA"/>
    <w:rsid w:val="00580107"/>
    <w:rsid w:val="005809B0"/>
    <w:rsid w:val="00581926"/>
    <w:rsid w:val="0058321C"/>
    <w:rsid w:val="00585013"/>
    <w:rsid w:val="00586738"/>
    <w:rsid w:val="00586C5D"/>
    <w:rsid w:val="005909B6"/>
    <w:rsid w:val="00591905"/>
    <w:rsid w:val="0059213B"/>
    <w:rsid w:val="00593E1B"/>
    <w:rsid w:val="00596D78"/>
    <w:rsid w:val="005A09D5"/>
    <w:rsid w:val="005A14C8"/>
    <w:rsid w:val="005A1774"/>
    <w:rsid w:val="005A1AAF"/>
    <w:rsid w:val="005B135B"/>
    <w:rsid w:val="005B2715"/>
    <w:rsid w:val="005B3EE2"/>
    <w:rsid w:val="005B66A9"/>
    <w:rsid w:val="005C175E"/>
    <w:rsid w:val="005C28BA"/>
    <w:rsid w:val="005C37FF"/>
    <w:rsid w:val="005C5F41"/>
    <w:rsid w:val="005D045F"/>
    <w:rsid w:val="005D14C4"/>
    <w:rsid w:val="005D191C"/>
    <w:rsid w:val="005D4049"/>
    <w:rsid w:val="005D67E6"/>
    <w:rsid w:val="005E2DCF"/>
    <w:rsid w:val="005E3F00"/>
    <w:rsid w:val="005E412B"/>
    <w:rsid w:val="005E50A1"/>
    <w:rsid w:val="005E6165"/>
    <w:rsid w:val="005F3FF2"/>
    <w:rsid w:val="00601D1C"/>
    <w:rsid w:val="00603159"/>
    <w:rsid w:val="00603CE2"/>
    <w:rsid w:val="00611D54"/>
    <w:rsid w:val="00613BD1"/>
    <w:rsid w:val="00616A38"/>
    <w:rsid w:val="00620B79"/>
    <w:rsid w:val="006234AA"/>
    <w:rsid w:val="00623BB9"/>
    <w:rsid w:val="0062498F"/>
    <w:rsid w:val="006275A6"/>
    <w:rsid w:val="00631ED3"/>
    <w:rsid w:val="00633533"/>
    <w:rsid w:val="00635941"/>
    <w:rsid w:val="00636D78"/>
    <w:rsid w:val="00640186"/>
    <w:rsid w:val="0064187C"/>
    <w:rsid w:val="00642FCE"/>
    <w:rsid w:val="00645722"/>
    <w:rsid w:val="00650B4A"/>
    <w:rsid w:val="006513B1"/>
    <w:rsid w:val="00652762"/>
    <w:rsid w:val="00652CDF"/>
    <w:rsid w:val="006541AE"/>
    <w:rsid w:val="0065621B"/>
    <w:rsid w:val="00662E9C"/>
    <w:rsid w:val="00664136"/>
    <w:rsid w:val="0066417F"/>
    <w:rsid w:val="006644E5"/>
    <w:rsid w:val="0066505E"/>
    <w:rsid w:val="00665D6B"/>
    <w:rsid w:val="006667B3"/>
    <w:rsid w:val="00667250"/>
    <w:rsid w:val="00670B2F"/>
    <w:rsid w:val="00675D62"/>
    <w:rsid w:val="0068059B"/>
    <w:rsid w:val="006814AF"/>
    <w:rsid w:val="0068220A"/>
    <w:rsid w:val="00682327"/>
    <w:rsid w:val="00684786"/>
    <w:rsid w:val="00685594"/>
    <w:rsid w:val="00685C9C"/>
    <w:rsid w:val="00687A00"/>
    <w:rsid w:val="00687B19"/>
    <w:rsid w:val="006900FF"/>
    <w:rsid w:val="00690AEE"/>
    <w:rsid w:val="00690FB0"/>
    <w:rsid w:val="00690FFA"/>
    <w:rsid w:val="00693D16"/>
    <w:rsid w:val="00694CBD"/>
    <w:rsid w:val="00694FA1"/>
    <w:rsid w:val="006963FA"/>
    <w:rsid w:val="00697B41"/>
    <w:rsid w:val="006A1EDD"/>
    <w:rsid w:val="006A214E"/>
    <w:rsid w:val="006A42FF"/>
    <w:rsid w:val="006A47C7"/>
    <w:rsid w:val="006A5538"/>
    <w:rsid w:val="006A6D53"/>
    <w:rsid w:val="006A76F8"/>
    <w:rsid w:val="006B0B29"/>
    <w:rsid w:val="006B0D9B"/>
    <w:rsid w:val="006B2EE3"/>
    <w:rsid w:val="006B3171"/>
    <w:rsid w:val="006B509A"/>
    <w:rsid w:val="006C416C"/>
    <w:rsid w:val="006C480C"/>
    <w:rsid w:val="006C5756"/>
    <w:rsid w:val="006C6BFD"/>
    <w:rsid w:val="006D32A4"/>
    <w:rsid w:val="006D47A2"/>
    <w:rsid w:val="006D7DDB"/>
    <w:rsid w:val="006E1712"/>
    <w:rsid w:val="006E491A"/>
    <w:rsid w:val="006E5DF2"/>
    <w:rsid w:val="006E6CCC"/>
    <w:rsid w:val="006E7F2C"/>
    <w:rsid w:val="006F1BC2"/>
    <w:rsid w:val="006F7123"/>
    <w:rsid w:val="006F77C7"/>
    <w:rsid w:val="006F7D48"/>
    <w:rsid w:val="00700352"/>
    <w:rsid w:val="00703FB0"/>
    <w:rsid w:val="00705F24"/>
    <w:rsid w:val="00706958"/>
    <w:rsid w:val="0071091F"/>
    <w:rsid w:val="0071201B"/>
    <w:rsid w:val="00713969"/>
    <w:rsid w:val="00714E3D"/>
    <w:rsid w:val="00716654"/>
    <w:rsid w:val="00717233"/>
    <w:rsid w:val="00717FE4"/>
    <w:rsid w:val="00720B57"/>
    <w:rsid w:val="007211D4"/>
    <w:rsid w:val="0072430F"/>
    <w:rsid w:val="00724CF3"/>
    <w:rsid w:val="0072504D"/>
    <w:rsid w:val="00727B97"/>
    <w:rsid w:val="00733860"/>
    <w:rsid w:val="007361BA"/>
    <w:rsid w:val="00737D1C"/>
    <w:rsid w:val="00740E6E"/>
    <w:rsid w:val="007411AA"/>
    <w:rsid w:val="00745DA3"/>
    <w:rsid w:val="00752782"/>
    <w:rsid w:val="00753893"/>
    <w:rsid w:val="00757B84"/>
    <w:rsid w:val="00760820"/>
    <w:rsid w:val="007624D1"/>
    <w:rsid w:val="00765A0B"/>
    <w:rsid w:val="00771C06"/>
    <w:rsid w:val="007767CA"/>
    <w:rsid w:val="00782400"/>
    <w:rsid w:val="00783DB9"/>
    <w:rsid w:val="007850FF"/>
    <w:rsid w:val="0078618E"/>
    <w:rsid w:val="00792B3D"/>
    <w:rsid w:val="007933EF"/>
    <w:rsid w:val="00795F24"/>
    <w:rsid w:val="00796BED"/>
    <w:rsid w:val="007976BC"/>
    <w:rsid w:val="007A1164"/>
    <w:rsid w:val="007A135C"/>
    <w:rsid w:val="007A7462"/>
    <w:rsid w:val="007B370D"/>
    <w:rsid w:val="007B7658"/>
    <w:rsid w:val="007B7D4D"/>
    <w:rsid w:val="007C4098"/>
    <w:rsid w:val="007C536F"/>
    <w:rsid w:val="007C5EBA"/>
    <w:rsid w:val="007C76F5"/>
    <w:rsid w:val="007C7BBF"/>
    <w:rsid w:val="007D1FA5"/>
    <w:rsid w:val="007D3D3F"/>
    <w:rsid w:val="007D724A"/>
    <w:rsid w:val="007E0E2C"/>
    <w:rsid w:val="007E1578"/>
    <w:rsid w:val="007E176C"/>
    <w:rsid w:val="007E1CDB"/>
    <w:rsid w:val="007E5841"/>
    <w:rsid w:val="007F0865"/>
    <w:rsid w:val="007F1E03"/>
    <w:rsid w:val="007F253B"/>
    <w:rsid w:val="007F4AD7"/>
    <w:rsid w:val="007F7E6B"/>
    <w:rsid w:val="00811022"/>
    <w:rsid w:val="00811B07"/>
    <w:rsid w:val="008144F0"/>
    <w:rsid w:val="0081467D"/>
    <w:rsid w:val="00814BD0"/>
    <w:rsid w:val="00820897"/>
    <w:rsid w:val="008212B1"/>
    <w:rsid w:val="00821343"/>
    <w:rsid w:val="00822143"/>
    <w:rsid w:val="008221D1"/>
    <w:rsid w:val="008272FE"/>
    <w:rsid w:val="00833443"/>
    <w:rsid w:val="0083492D"/>
    <w:rsid w:val="0083568E"/>
    <w:rsid w:val="008435F8"/>
    <w:rsid w:val="0084398E"/>
    <w:rsid w:val="0084770A"/>
    <w:rsid w:val="008503F7"/>
    <w:rsid w:val="00851795"/>
    <w:rsid w:val="008554B1"/>
    <w:rsid w:val="00861089"/>
    <w:rsid w:val="00861D59"/>
    <w:rsid w:val="008638C6"/>
    <w:rsid w:val="00867A84"/>
    <w:rsid w:val="00867CFB"/>
    <w:rsid w:val="00867E59"/>
    <w:rsid w:val="00871215"/>
    <w:rsid w:val="0087155A"/>
    <w:rsid w:val="00872258"/>
    <w:rsid w:val="0087603B"/>
    <w:rsid w:val="008803B2"/>
    <w:rsid w:val="00886244"/>
    <w:rsid w:val="008915E1"/>
    <w:rsid w:val="00893E2E"/>
    <w:rsid w:val="00893FCC"/>
    <w:rsid w:val="008950E2"/>
    <w:rsid w:val="00895858"/>
    <w:rsid w:val="00897BC0"/>
    <w:rsid w:val="008A224B"/>
    <w:rsid w:val="008A3120"/>
    <w:rsid w:val="008A3C45"/>
    <w:rsid w:val="008A6BD7"/>
    <w:rsid w:val="008B1ED1"/>
    <w:rsid w:val="008B2C44"/>
    <w:rsid w:val="008B3BD7"/>
    <w:rsid w:val="008B4D29"/>
    <w:rsid w:val="008C0644"/>
    <w:rsid w:val="008C1083"/>
    <w:rsid w:val="008C2553"/>
    <w:rsid w:val="008C49FC"/>
    <w:rsid w:val="008C5621"/>
    <w:rsid w:val="008C6DA4"/>
    <w:rsid w:val="008D374D"/>
    <w:rsid w:val="008D3C85"/>
    <w:rsid w:val="008D48DC"/>
    <w:rsid w:val="008D5F4D"/>
    <w:rsid w:val="008E4AB8"/>
    <w:rsid w:val="008F0AC9"/>
    <w:rsid w:val="008F2EEF"/>
    <w:rsid w:val="008F3AFF"/>
    <w:rsid w:val="008F649B"/>
    <w:rsid w:val="0090135A"/>
    <w:rsid w:val="00901C29"/>
    <w:rsid w:val="009024BD"/>
    <w:rsid w:val="00903752"/>
    <w:rsid w:val="009041E7"/>
    <w:rsid w:val="009068B6"/>
    <w:rsid w:val="009167DE"/>
    <w:rsid w:val="00930549"/>
    <w:rsid w:val="009325A4"/>
    <w:rsid w:val="009401CD"/>
    <w:rsid w:val="00941CA7"/>
    <w:rsid w:val="00942677"/>
    <w:rsid w:val="00946179"/>
    <w:rsid w:val="009478FF"/>
    <w:rsid w:val="00950AF5"/>
    <w:rsid w:val="00950F27"/>
    <w:rsid w:val="0095220A"/>
    <w:rsid w:val="009525CB"/>
    <w:rsid w:val="00953EAD"/>
    <w:rsid w:val="00961D09"/>
    <w:rsid w:val="009709A9"/>
    <w:rsid w:val="00973C1F"/>
    <w:rsid w:val="00973F35"/>
    <w:rsid w:val="009746D6"/>
    <w:rsid w:val="0097642B"/>
    <w:rsid w:val="00981D13"/>
    <w:rsid w:val="00984449"/>
    <w:rsid w:val="00986D2F"/>
    <w:rsid w:val="00987848"/>
    <w:rsid w:val="00987939"/>
    <w:rsid w:val="009906A0"/>
    <w:rsid w:val="00990942"/>
    <w:rsid w:val="00990B37"/>
    <w:rsid w:val="009A0561"/>
    <w:rsid w:val="009A188C"/>
    <w:rsid w:val="009B266E"/>
    <w:rsid w:val="009B528B"/>
    <w:rsid w:val="009B7C8B"/>
    <w:rsid w:val="009C019D"/>
    <w:rsid w:val="009C1755"/>
    <w:rsid w:val="009C1C16"/>
    <w:rsid w:val="009C1DFD"/>
    <w:rsid w:val="009C2E85"/>
    <w:rsid w:val="009C4254"/>
    <w:rsid w:val="009C4398"/>
    <w:rsid w:val="009C5706"/>
    <w:rsid w:val="009C69DB"/>
    <w:rsid w:val="009D0E77"/>
    <w:rsid w:val="009D1918"/>
    <w:rsid w:val="009D3820"/>
    <w:rsid w:val="009D7507"/>
    <w:rsid w:val="009D7654"/>
    <w:rsid w:val="009D7724"/>
    <w:rsid w:val="009E455F"/>
    <w:rsid w:val="009E5DE2"/>
    <w:rsid w:val="009E7683"/>
    <w:rsid w:val="009E777E"/>
    <w:rsid w:val="009F2630"/>
    <w:rsid w:val="009F28D5"/>
    <w:rsid w:val="009F6BE5"/>
    <w:rsid w:val="00A00A2C"/>
    <w:rsid w:val="00A00C32"/>
    <w:rsid w:val="00A01475"/>
    <w:rsid w:val="00A049FA"/>
    <w:rsid w:val="00A05373"/>
    <w:rsid w:val="00A0537E"/>
    <w:rsid w:val="00A17601"/>
    <w:rsid w:val="00A20458"/>
    <w:rsid w:val="00A21BAD"/>
    <w:rsid w:val="00A21EF2"/>
    <w:rsid w:val="00A300CA"/>
    <w:rsid w:val="00A30815"/>
    <w:rsid w:val="00A31D49"/>
    <w:rsid w:val="00A3283C"/>
    <w:rsid w:val="00A346A2"/>
    <w:rsid w:val="00A52BD0"/>
    <w:rsid w:val="00A52D28"/>
    <w:rsid w:val="00A567BE"/>
    <w:rsid w:val="00A61F53"/>
    <w:rsid w:val="00A71C22"/>
    <w:rsid w:val="00A76368"/>
    <w:rsid w:val="00A80FA3"/>
    <w:rsid w:val="00A816D1"/>
    <w:rsid w:val="00A8258C"/>
    <w:rsid w:val="00A82FF9"/>
    <w:rsid w:val="00A83EF9"/>
    <w:rsid w:val="00A87A73"/>
    <w:rsid w:val="00A9008A"/>
    <w:rsid w:val="00A9014C"/>
    <w:rsid w:val="00A92873"/>
    <w:rsid w:val="00A9705D"/>
    <w:rsid w:val="00A97693"/>
    <w:rsid w:val="00AA425E"/>
    <w:rsid w:val="00AA4EDE"/>
    <w:rsid w:val="00AB0A61"/>
    <w:rsid w:val="00AB1368"/>
    <w:rsid w:val="00AB73E4"/>
    <w:rsid w:val="00AC33ED"/>
    <w:rsid w:val="00AC4F06"/>
    <w:rsid w:val="00AC65F2"/>
    <w:rsid w:val="00AD31A8"/>
    <w:rsid w:val="00AD3D5C"/>
    <w:rsid w:val="00AF2123"/>
    <w:rsid w:val="00AF24F2"/>
    <w:rsid w:val="00AF297B"/>
    <w:rsid w:val="00AF2A28"/>
    <w:rsid w:val="00AF2CA4"/>
    <w:rsid w:val="00AF3F98"/>
    <w:rsid w:val="00AF5777"/>
    <w:rsid w:val="00AF64AA"/>
    <w:rsid w:val="00AF780D"/>
    <w:rsid w:val="00B00AEA"/>
    <w:rsid w:val="00B02368"/>
    <w:rsid w:val="00B05783"/>
    <w:rsid w:val="00B05856"/>
    <w:rsid w:val="00B11245"/>
    <w:rsid w:val="00B128F1"/>
    <w:rsid w:val="00B1402B"/>
    <w:rsid w:val="00B17067"/>
    <w:rsid w:val="00B200A7"/>
    <w:rsid w:val="00B23367"/>
    <w:rsid w:val="00B31632"/>
    <w:rsid w:val="00B330B8"/>
    <w:rsid w:val="00B33497"/>
    <w:rsid w:val="00B3526D"/>
    <w:rsid w:val="00B357EA"/>
    <w:rsid w:val="00B35AB9"/>
    <w:rsid w:val="00B37DD9"/>
    <w:rsid w:val="00B41FC5"/>
    <w:rsid w:val="00B42FC5"/>
    <w:rsid w:val="00B44969"/>
    <w:rsid w:val="00B472B1"/>
    <w:rsid w:val="00B50463"/>
    <w:rsid w:val="00B5234D"/>
    <w:rsid w:val="00B53589"/>
    <w:rsid w:val="00B5689F"/>
    <w:rsid w:val="00B5693F"/>
    <w:rsid w:val="00B56C59"/>
    <w:rsid w:val="00B570F3"/>
    <w:rsid w:val="00B57E2E"/>
    <w:rsid w:val="00B61FA2"/>
    <w:rsid w:val="00B6463F"/>
    <w:rsid w:val="00B651C8"/>
    <w:rsid w:val="00B678C1"/>
    <w:rsid w:val="00B72A02"/>
    <w:rsid w:val="00B74B06"/>
    <w:rsid w:val="00B75317"/>
    <w:rsid w:val="00B82C93"/>
    <w:rsid w:val="00B8659E"/>
    <w:rsid w:val="00B9249B"/>
    <w:rsid w:val="00B953F8"/>
    <w:rsid w:val="00BA01D8"/>
    <w:rsid w:val="00BA2087"/>
    <w:rsid w:val="00BB0279"/>
    <w:rsid w:val="00BB0B01"/>
    <w:rsid w:val="00BB2419"/>
    <w:rsid w:val="00BB2838"/>
    <w:rsid w:val="00BB2D70"/>
    <w:rsid w:val="00BB3A19"/>
    <w:rsid w:val="00BB3BC0"/>
    <w:rsid w:val="00BB5980"/>
    <w:rsid w:val="00BB5F37"/>
    <w:rsid w:val="00BC40DF"/>
    <w:rsid w:val="00BC4215"/>
    <w:rsid w:val="00BC42BA"/>
    <w:rsid w:val="00BC5CC6"/>
    <w:rsid w:val="00BC7AF9"/>
    <w:rsid w:val="00BD299F"/>
    <w:rsid w:val="00BD2B87"/>
    <w:rsid w:val="00BD4808"/>
    <w:rsid w:val="00BD5965"/>
    <w:rsid w:val="00BE11AE"/>
    <w:rsid w:val="00BE1BDF"/>
    <w:rsid w:val="00BE1CDF"/>
    <w:rsid w:val="00BE27AF"/>
    <w:rsid w:val="00BE5889"/>
    <w:rsid w:val="00BF2398"/>
    <w:rsid w:val="00BF2EF4"/>
    <w:rsid w:val="00BF4376"/>
    <w:rsid w:val="00BF55D8"/>
    <w:rsid w:val="00BF7773"/>
    <w:rsid w:val="00BF7BDA"/>
    <w:rsid w:val="00C01457"/>
    <w:rsid w:val="00C01625"/>
    <w:rsid w:val="00C033B9"/>
    <w:rsid w:val="00C10C6D"/>
    <w:rsid w:val="00C117FF"/>
    <w:rsid w:val="00C11C37"/>
    <w:rsid w:val="00C1420A"/>
    <w:rsid w:val="00C21A7B"/>
    <w:rsid w:val="00C2246A"/>
    <w:rsid w:val="00C224CB"/>
    <w:rsid w:val="00C23FEF"/>
    <w:rsid w:val="00C2747B"/>
    <w:rsid w:val="00C32658"/>
    <w:rsid w:val="00C32BA0"/>
    <w:rsid w:val="00C34582"/>
    <w:rsid w:val="00C349BB"/>
    <w:rsid w:val="00C3563B"/>
    <w:rsid w:val="00C35DEC"/>
    <w:rsid w:val="00C35E97"/>
    <w:rsid w:val="00C3621A"/>
    <w:rsid w:val="00C367F1"/>
    <w:rsid w:val="00C40CEA"/>
    <w:rsid w:val="00C418C3"/>
    <w:rsid w:val="00C42867"/>
    <w:rsid w:val="00C535C6"/>
    <w:rsid w:val="00C535C7"/>
    <w:rsid w:val="00C53614"/>
    <w:rsid w:val="00C53FE8"/>
    <w:rsid w:val="00C54665"/>
    <w:rsid w:val="00C70C40"/>
    <w:rsid w:val="00C74258"/>
    <w:rsid w:val="00C74C4C"/>
    <w:rsid w:val="00C77851"/>
    <w:rsid w:val="00C8133D"/>
    <w:rsid w:val="00C8656C"/>
    <w:rsid w:val="00C908F6"/>
    <w:rsid w:val="00C91714"/>
    <w:rsid w:val="00C92D6B"/>
    <w:rsid w:val="00C9324C"/>
    <w:rsid w:val="00C95BC2"/>
    <w:rsid w:val="00CA033F"/>
    <w:rsid w:val="00CA0CB2"/>
    <w:rsid w:val="00CA2B9C"/>
    <w:rsid w:val="00CA4057"/>
    <w:rsid w:val="00CA756D"/>
    <w:rsid w:val="00CB4A28"/>
    <w:rsid w:val="00CB74CE"/>
    <w:rsid w:val="00CC011B"/>
    <w:rsid w:val="00CC05DE"/>
    <w:rsid w:val="00CC16D1"/>
    <w:rsid w:val="00CC212D"/>
    <w:rsid w:val="00CC3A3C"/>
    <w:rsid w:val="00CC4923"/>
    <w:rsid w:val="00CC710E"/>
    <w:rsid w:val="00CC7898"/>
    <w:rsid w:val="00CD1761"/>
    <w:rsid w:val="00CD2F21"/>
    <w:rsid w:val="00CE0860"/>
    <w:rsid w:val="00CE12E6"/>
    <w:rsid w:val="00CE335C"/>
    <w:rsid w:val="00CE3845"/>
    <w:rsid w:val="00CE4963"/>
    <w:rsid w:val="00CF2CC7"/>
    <w:rsid w:val="00CF3063"/>
    <w:rsid w:val="00D135C6"/>
    <w:rsid w:val="00D13C51"/>
    <w:rsid w:val="00D2064F"/>
    <w:rsid w:val="00D22D2D"/>
    <w:rsid w:val="00D24DF4"/>
    <w:rsid w:val="00D26E08"/>
    <w:rsid w:val="00D33B7E"/>
    <w:rsid w:val="00D33F10"/>
    <w:rsid w:val="00D35293"/>
    <w:rsid w:val="00D41B47"/>
    <w:rsid w:val="00D45112"/>
    <w:rsid w:val="00D45B6E"/>
    <w:rsid w:val="00D50324"/>
    <w:rsid w:val="00D506A1"/>
    <w:rsid w:val="00D52836"/>
    <w:rsid w:val="00D543D5"/>
    <w:rsid w:val="00D5553F"/>
    <w:rsid w:val="00D56454"/>
    <w:rsid w:val="00D56548"/>
    <w:rsid w:val="00D56721"/>
    <w:rsid w:val="00D56D10"/>
    <w:rsid w:val="00D60CF1"/>
    <w:rsid w:val="00D61F1E"/>
    <w:rsid w:val="00D624DC"/>
    <w:rsid w:val="00D649F1"/>
    <w:rsid w:val="00D6649B"/>
    <w:rsid w:val="00D677D4"/>
    <w:rsid w:val="00D702FE"/>
    <w:rsid w:val="00D71AF6"/>
    <w:rsid w:val="00D7453C"/>
    <w:rsid w:val="00D75A09"/>
    <w:rsid w:val="00D80160"/>
    <w:rsid w:val="00D803C7"/>
    <w:rsid w:val="00D807C8"/>
    <w:rsid w:val="00D81D0D"/>
    <w:rsid w:val="00D8426D"/>
    <w:rsid w:val="00D865D5"/>
    <w:rsid w:val="00D86F00"/>
    <w:rsid w:val="00D9036F"/>
    <w:rsid w:val="00D93F6A"/>
    <w:rsid w:val="00D95C8C"/>
    <w:rsid w:val="00D96D88"/>
    <w:rsid w:val="00D97EA2"/>
    <w:rsid w:val="00DA3869"/>
    <w:rsid w:val="00DA3C6D"/>
    <w:rsid w:val="00DA3DDF"/>
    <w:rsid w:val="00DA3E86"/>
    <w:rsid w:val="00DB6E27"/>
    <w:rsid w:val="00DC104A"/>
    <w:rsid w:val="00DC104C"/>
    <w:rsid w:val="00DC36DB"/>
    <w:rsid w:val="00DD2C5F"/>
    <w:rsid w:val="00DD5DAE"/>
    <w:rsid w:val="00DE06CF"/>
    <w:rsid w:val="00DE269B"/>
    <w:rsid w:val="00DE36B7"/>
    <w:rsid w:val="00DE447E"/>
    <w:rsid w:val="00DE73DC"/>
    <w:rsid w:val="00DF2270"/>
    <w:rsid w:val="00DF242A"/>
    <w:rsid w:val="00DF359E"/>
    <w:rsid w:val="00DF5D6C"/>
    <w:rsid w:val="00DF7077"/>
    <w:rsid w:val="00DF7475"/>
    <w:rsid w:val="00E02AE3"/>
    <w:rsid w:val="00E04455"/>
    <w:rsid w:val="00E04FFF"/>
    <w:rsid w:val="00E05DBF"/>
    <w:rsid w:val="00E05F74"/>
    <w:rsid w:val="00E11B38"/>
    <w:rsid w:val="00E12149"/>
    <w:rsid w:val="00E14AEA"/>
    <w:rsid w:val="00E2035B"/>
    <w:rsid w:val="00E2707C"/>
    <w:rsid w:val="00E2748A"/>
    <w:rsid w:val="00E276DC"/>
    <w:rsid w:val="00E30780"/>
    <w:rsid w:val="00E32429"/>
    <w:rsid w:val="00E42ED6"/>
    <w:rsid w:val="00E44EE8"/>
    <w:rsid w:val="00E4675F"/>
    <w:rsid w:val="00E4797A"/>
    <w:rsid w:val="00E47EC6"/>
    <w:rsid w:val="00E50CC0"/>
    <w:rsid w:val="00E5280E"/>
    <w:rsid w:val="00E54AA2"/>
    <w:rsid w:val="00E60C3A"/>
    <w:rsid w:val="00E62D07"/>
    <w:rsid w:val="00E67300"/>
    <w:rsid w:val="00E70226"/>
    <w:rsid w:val="00E810E1"/>
    <w:rsid w:val="00E85408"/>
    <w:rsid w:val="00E85D59"/>
    <w:rsid w:val="00E86352"/>
    <w:rsid w:val="00E9029B"/>
    <w:rsid w:val="00E96284"/>
    <w:rsid w:val="00E973F7"/>
    <w:rsid w:val="00EA299A"/>
    <w:rsid w:val="00EA2A85"/>
    <w:rsid w:val="00EC24D7"/>
    <w:rsid w:val="00EC442C"/>
    <w:rsid w:val="00ED1937"/>
    <w:rsid w:val="00ED28DC"/>
    <w:rsid w:val="00ED3A74"/>
    <w:rsid w:val="00ED3C78"/>
    <w:rsid w:val="00ED6BD9"/>
    <w:rsid w:val="00EE1E00"/>
    <w:rsid w:val="00EE3528"/>
    <w:rsid w:val="00EF32F8"/>
    <w:rsid w:val="00EF343F"/>
    <w:rsid w:val="00EF5498"/>
    <w:rsid w:val="00EF55A5"/>
    <w:rsid w:val="00EF570D"/>
    <w:rsid w:val="00EF5C95"/>
    <w:rsid w:val="00EF6E73"/>
    <w:rsid w:val="00F0190F"/>
    <w:rsid w:val="00F031AE"/>
    <w:rsid w:val="00F041EE"/>
    <w:rsid w:val="00F10ADC"/>
    <w:rsid w:val="00F14B60"/>
    <w:rsid w:val="00F14E0E"/>
    <w:rsid w:val="00F150A0"/>
    <w:rsid w:val="00F3013B"/>
    <w:rsid w:val="00F315D2"/>
    <w:rsid w:val="00F31FE4"/>
    <w:rsid w:val="00F32DED"/>
    <w:rsid w:val="00F34D40"/>
    <w:rsid w:val="00F3774E"/>
    <w:rsid w:val="00F408B8"/>
    <w:rsid w:val="00F41B3C"/>
    <w:rsid w:val="00F46AAD"/>
    <w:rsid w:val="00F472EC"/>
    <w:rsid w:val="00F50E96"/>
    <w:rsid w:val="00F51E7D"/>
    <w:rsid w:val="00F53304"/>
    <w:rsid w:val="00F53853"/>
    <w:rsid w:val="00F55BF0"/>
    <w:rsid w:val="00F56AEF"/>
    <w:rsid w:val="00F62FBF"/>
    <w:rsid w:val="00F71F10"/>
    <w:rsid w:val="00F73554"/>
    <w:rsid w:val="00F80CE7"/>
    <w:rsid w:val="00F8157B"/>
    <w:rsid w:val="00F822EE"/>
    <w:rsid w:val="00F83FC6"/>
    <w:rsid w:val="00F85D24"/>
    <w:rsid w:val="00F8655E"/>
    <w:rsid w:val="00F905F2"/>
    <w:rsid w:val="00F934E8"/>
    <w:rsid w:val="00F95831"/>
    <w:rsid w:val="00F975DC"/>
    <w:rsid w:val="00FA194B"/>
    <w:rsid w:val="00FA1AB8"/>
    <w:rsid w:val="00FA5ACB"/>
    <w:rsid w:val="00FA5FB8"/>
    <w:rsid w:val="00FA63BE"/>
    <w:rsid w:val="00FA72AF"/>
    <w:rsid w:val="00FA7DCE"/>
    <w:rsid w:val="00FB11A6"/>
    <w:rsid w:val="00FB6DEA"/>
    <w:rsid w:val="00FB702C"/>
    <w:rsid w:val="00FB709F"/>
    <w:rsid w:val="00FC02AE"/>
    <w:rsid w:val="00FC48D1"/>
    <w:rsid w:val="00FD2070"/>
    <w:rsid w:val="00FD2D6F"/>
    <w:rsid w:val="00FD3A42"/>
    <w:rsid w:val="00FD4F4E"/>
    <w:rsid w:val="00FE0002"/>
    <w:rsid w:val="00FE488F"/>
    <w:rsid w:val="00FE5D1D"/>
    <w:rsid w:val="00FE7616"/>
    <w:rsid w:val="00FF17D1"/>
    <w:rsid w:val="00FF328E"/>
    <w:rsid w:val="00FF36CB"/>
    <w:rsid w:val="00FF54DE"/>
    <w:rsid w:val="00FF6271"/>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8913"/>
    <o:shapelayout v:ext="edit">
      <o:idmap v:ext="edit" data="1"/>
    </o:shapelayout>
  </w:shapeDefaults>
  <w:decimalSymbol w:val=","/>
  <w:listSeparator w:val=";"/>
  <w15:docId w15:val="{BEAFFC67-D7A7-4166-BC27-85E8367F5C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F260B"/>
  </w:style>
  <w:style w:type="paragraph" w:styleId="Ttulo1">
    <w:name w:val="heading 1"/>
    <w:basedOn w:val="Normal"/>
    <w:next w:val="Normal"/>
    <w:link w:val="Ttulo1Char"/>
    <w:uiPriority w:val="9"/>
    <w:qFormat/>
    <w:rsid w:val="00B330B8"/>
    <w:pPr>
      <w:keepNext/>
      <w:numPr>
        <w:numId w:val="2"/>
      </w:numPr>
      <w:tabs>
        <w:tab w:val="left" w:pos="1260"/>
        <w:tab w:val="left" w:pos="1418"/>
        <w:tab w:val="left" w:pos="2772"/>
      </w:tabs>
      <w:suppressAutoHyphens/>
      <w:spacing w:after="0" w:line="245" w:lineRule="exact"/>
      <w:jc w:val="both"/>
      <w:outlineLvl w:val="0"/>
    </w:pPr>
    <w:rPr>
      <w:rFonts w:ascii="Arial" w:eastAsia="Times New Roman" w:hAnsi="Arial" w:cs="Times New Roman"/>
      <w:b/>
      <w:color w:val="000000"/>
      <w:spacing w:val="-2"/>
      <w:szCs w:val="20"/>
    </w:rPr>
  </w:style>
  <w:style w:type="paragraph" w:styleId="Ttulo2">
    <w:name w:val="heading 2"/>
    <w:basedOn w:val="Normal"/>
    <w:next w:val="Normal"/>
    <w:link w:val="Ttulo2Char"/>
    <w:uiPriority w:val="9"/>
    <w:qFormat/>
    <w:rsid w:val="00B330B8"/>
    <w:pPr>
      <w:keepNext/>
      <w:numPr>
        <w:ilvl w:val="1"/>
        <w:numId w:val="2"/>
      </w:numPr>
      <w:spacing w:after="0" w:line="240" w:lineRule="auto"/>
      <w:ind w:right="-1"/>
      <w:jc w:val="both"/>
      <w:outlineLvl w:val="1"/>
    </w:pPr>
    <w:rPr>
      <w:rFonts w:ascii="Arial" w:eastAsia="Times New Roman" w:hAnsi="Arial" w:cs="Times New Roman"/>
      <w:b/>
      <w:i/>
      <w:color w:val="800000"/>
      <w:szCs w:val="20"/>
      <w:u w:val="single"/>
    </w:rPr>
  </w:style>
  <w:style w:type="paragraph" w:styleId="Ttulo3">
    <w:name w:val="heading 3"/>
    <w:aliases w:val=". (1.1.1)"/>
    <w:basedOn w:val="Normal"/>
    <w:next w:val="Normal"/>
    <w:link w:val="Ttulo3Char"/>
    <w:uiPriority w:val="9"/>
    <w:qFormat/>
    <w:rsid w:val="00B330B8"/>
    <w:pPr>
      <w:keepNext/>
      <w:widowControl w:val="0"/>
      <w:numPr>
        <w:ilvl w:val="2"/>
        <w:numId w:val="2"/>
      </w:numPr>
      <w:spacing w:before="60" w:after="60" w:line="240" w:lineRule="auto"/>
      <w:ind w:right="-1"/>
      <w:jc w:val="center"/>
      <w:outlineLvl w:val="2"/>
    </w:pPr>
    <w:rPr>
      <w:rFonts w:ascii="Arial" w:eastAsia="Times New Roman" w:hAnsi="Arial" w:cs="Times New Roman"/>
      <w:b/>
      <w:i/>
      <w:color w:val="800000"/>
      <w:szCs w:val="20"/>
    </w:rPr>
  </w:style>
  <w:style w:type="paragraph" w:styleId="Ttulo4">
    <w:name w:val="heading 4"/>
    <w:basedOn w:val="Normal"/>
    <w:next w:val="Normal"/>
    <w:link w:val="Ttulo4Char"/>
    <w:uiPriority w:val="9"/>
    <w:qFormat/>
    <w:rsid w:val="00B330B8"/>
    <w:pPr>
      <w:keepNext/>
      <w:widowControl w:val="0"/>
      <w:numPr>
        <w:ilvl w:val="3"/>
        <w:numId w:val="2"/>
      </w:numPr>
      <w:spacing w:before="60" w:after="60" w:line="240" w:lineRule="auto"/>
      <w:jc w:val="center"/>
      <w:outlineLvl w:val="3"/>
    </w:pPr>
    <w:rPr>
      <w:rFonts w:ascii="Arial" w:eastAsia="Times New Roman" w:hAnsi="Arial" w:cs="Times New Roman"/>
      <w:b/>
      <w:color w:val="800000"/>
      <w:szCs w:val="20"/>
    </w:rPr>
  </w:style>
  <w:style w:type="paragraph" w:styleId="Ttulo5">
    <w:name w:val="heading 5"/>
    <w:aliases w:val=". (1.)"/>
    <w:basedOn w:val="Normal"/>
    <w:next w:val="Normal"/>
    <w:link w:val="Ttulo5Char"/>
    <w:uiPriority w:val="9"/>
    <w:qFormat/>
    <w:rsid w:val="00B330B8"/>
    <w:pPr>
      <w:keepNext/>
      <w:widowControl w:val="0"/>
      <w:numPr>
        <w:ilvl w:val="4"/>
        <w:numId w:val="2"/>
      </w:numPr>
      <w:spacing w:after="0" w:line="240" w:lineRule="auto"/>
      <w:jc w:val="center"/>
      <w:outlineLvl w:val="4"/>
    </w:pPr>
    <w:rPr>
      <w:rFonts w:ascii="Arial" w:eastAsia="Times New Roman" w:hAnsi="Arial" w:cs="Times New Roman"/>
      <w:b/>
      <w:szCs w:val="20"/>
    </w:rPr>
  </w:style>
  <w:style w:type="paragraph" w:styleId="Ttulo6">
    <w:name w:val="heading 6"/>
    <w:aliases w:val=". (a.)"/>
    <w:basedOn w:val="Normal"/>
    <w:next w:val="Normal"/>
    <w:link w:val="Ttulo6Char"/>
    <w:qFormat/>
    <w:rsid w:val="00B330B8"/>
    <w:pPr>
      <w:keepNext/>
      <w:widowControl w:val="0"/>
      <w:numPr>
        <w:ilvl w:val="5"/>
        <w:numId w:val="2"/>
      </w:numPr>
      <w:spacing w:before="60" w:after="60" w:line="240" w:lineRule="auto"/>
      <w:ind w:right="334"/>
      <w:jc w:val="both"/>
      <w:outlineLvl w:val="5"/>
    </w:pPr>
    <w:rPr>
      <w:rFonts w:ascii="Arial" w:eastAsia="Times New Roman" w:hAnsi="Arial" w:cs="Times New Roman"/>
      <w:b/>
      <w:color w:val="000000"/>
      <w:sz w:val="24"/>
      <w:szCs w:val="20"/>
    </w:rPr>
  </w:style>
  <w:style w:type="paragraph" w:styleId="Ttulo7">
    <w:name w:val="heading 7"/>
    <w:aliases w:val=". [(1)]"/>
    <w:basedOn w:val="Normal"/>
    <w:next w:val="Normal"/>
    <w:link w:val="Ttulo7Char"/>
    <w:qFormat/>
    <w:rsid w:val="00B330B8"/>
    <w:pPr>
      <w:keepNext/>
      <w:numPr>
        <w:ilvl w:val="6"/>
        <w:numId w:val="2"/>
      </w:numPr>
      <w:spacing w:after="0" w:line="240" w:lineRule="auto"/>
      <w:jc w:val="center"/>
      <w:outlineLvl w:val="6"/>
    </w:pPr>
    <w:rPr>
      <w:rFonts w:ascii="Arial" w:eastAsia="Times New Roman" w:hAnsi="Arial" w:cs="Times New Roman"/>
      <w:b/>
      <w:sz w:val="20"/>
      <w:szCs w:val="20"/>
    </w:rPr>
  </w:style>
  <w:style w:type="paragraph" w:styleId="Ttulo8">
    <w:name w:val="heading 8"/>
    <w:aliases w:val=". [(a)]"/>
    <w:basedOn w:val="Normal"/>
    <w:next w:val="Normal"/>
    <w:link w:val="Ttulo8Char"/>
    <w:qFormat/>
    <w:rsid w:val="00B330B8"/>
    <w:pPr>
      <w:keepNext/>
      <w:widowControl w:val="0"/>
      <w:numPr>
        <w:ilvl w:val="7"/>
        <w:numId w:val="2"/>
      </w:numPr>
      <w:spacing w:after="0" w:line="240" w:lineRule="auto"/>
      <w:jc w:val="center"/>
      <w:outlineLvl w:val="7"/>
    </w:pPr>
    <w:rPr>
      <w:rFonts w:ascii="Arial" w:eastAsia="Times New Roman" w:hAnsi="Arial" w:cs="Times New Roman"/>
      <w:b/>
      <w:i/>
      <w:szCs w:val="20"/>
    </w:rPr>
  </w:style>
  <w:style w:type="paragraph" w:styleId="Ttulo9">
    <w:name w:val="heading 9"/>
    <w:aliases w:val=". [(iii)],Heading 9 Char"/>
    <w:basedOn w:val="Normal"/>
    <w:next w:val="Normal"/>
    <w:link w:val="Ttulo9Char"/>
    <w:qFormat/>
    <w:rsid w:val="00B330B8"/>
    <w:pPr>
      <w:keepNext/>
      <w:widowControl w:val="0"/>
      <w:numPr>
        <w:ilvl w:val="8"/>
        <w:numId w:val="2"/>
      </w:numPr>
      <w:spacing w:before="60" w:after="60" w:line="240" w:lineRule="auto"/>
      <w:jc w:val="both"/>
      <w:outlineLvl w:val="8"/>
    </w:pPr>
    <w:rPr>
      <w:rFonts w:ascii="Arial" w:eastAsia="Times New Roman" w:hAnsi="Arial" w:cs="Times New Roman"/>
      <w:b/>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E04455"/>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E04455"/>
  </w:style>
  <w:style w:type="paragraph" w:styleId="Rodap">
    <w:name w:val="footer"/>
    <w:basedOn w:val="Normal"/>
    <w:link w:val="RodapChar"/>
    <w:uiPriority w:val="99"/>
    <w:unhideWhenUsed/>
    <w:rsid w:val="00E04455"/>
    <w:pPr>
      <w:tabs>
        <w:tab w:val="center" w:pos="4252"/>
        <w:tab w:val="right" w:pos="8504"/>
      </w:tabs>
      <w:spacing w:after="0" w:line="240" w:lineRule="auto"/>
    </w:pPr>
  </w:style>
  <w:style w:type="character" w:customStyle="1" w:styleId="RodapChar">
    <w:name w:val="Rodapé Char"/>
    <w:basedOn w:val="Fontepargpadro"/>
    <w:link w:val="Rodap"/>
    <w:uiPriority w:val="99"/>
    <w:rsid w:val="00E04455"/>
  </w:style>
  <w:style w:type="paragraph" w:styleId="Textodebalo">
    <w:name w:val="Balloon Text"/>
    <w:basedOn w:val="Normal"/>
    <w:link w:val="TextodebaloChar"/>
    <w:uiPriority w:val="99"/>
    <w:semiHidden/>
    <w:unhideWhenUsed/>
    <w:rsid w:val="00E0445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04455"/>
    <w:rPr>
      <w:rFonts w:ascii="Tahoma" w:hAnsi="Tahoma" w:cs="Tahoma"/>
      <w:sz w:val="16"/>
      <w:szCs w:val="16"/>
    </w:rPr>
  </w:style>
  <w:style w:type="table" w:styleId="Tabelacomgrade">
    <w:name w:val="Table Grid"/>
    <w:basedOn w:val="Tabelanormal"/>
    <w:uiPriority w:val="59"/>
    <w:rsid w:val="00E0445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Fontepargpadro"/>
    <w:uiPriority w:val="99"/>
    <w:rsid w:val="00D2064F"/>
    <w:rPr>
      <w:color w:val="0000FF"/>
      <w:u w:val="single"/>
    </w:rPr>
  </w:style>
  <w:style w:type="character" w:styleId="Nmerodepgina">
    <w:name w:val="page number"/>
    <w:basedOn w:val="Fontepargpadro"/>
    <w:rsid w:val="00D2064F"/>
  </w:style>
  <w:style w:type="paragraph" w:styleId="PargrafodaLista">
    <w:name w:val="List Paragraph"/>
    <w:basedOn w:val="Normal"/>
    <w:qFormat/>
    <w:rsid w:val="00D2064F"/>
    <w:pPr>
      <w:spacing w:after="0" w:line="280" w:lineRule="atLeast"/>
      <w:ind w:left="720"/>
      <w:contextualSpacing/>
      <w:jc w:val="both"/>
    </w:pPr>
    <w:rPr>
      <w:rFonts w:ascii="Arial" w:eastAsia="Times New Roman" w:hAnsi="Arial" w:cs="Times New Roman"/>
      <w:position w:val="4"/>
      <w:sz w:val="24"/>
      <w:szCs w:val="20"/>
    </w:rPr>
  </w:style>
  <w:style w:type="character" w:customStyle="1" w:styleId="Ttulo1Char">
    <w:name w:val="Título 1 Char"/>
    <w:basedOn w:val="Fontepargpadro"/>
    <w:link w:val="Ttulo1"/>
    <w:uiPriority w:val="9"/>
    <w:rsid w:val="00B330B8"/>
    <w:rPr>
      <w:rFonts w:ascii="Arial" w:eastAsia="Times New Roman" w:hAnsi="Arial" w:cs="Times New Roman"/>
      <w:b/>
      <w:color w:val="000000"/>
      <w:spacing w:val="-2"/>
      <w:szCs w:val="20"/>
    </w:rPr>
  </w:style>
  <w:style w:type="character" w:customStyle="1" w:styleId="Ttulo2Char">
    <w:name w:val="Título 2 Char"/>
    <w:basedOn w:val="Fontepargpadro"/>
    <w:link w:val="Ttulo2"/>
    <w:uiPriority w:val="9"/>
    <w:rsid w:val="00B330B8"/>
    <w:rPr>
      <w:rFonts w:ascii="Arial" w:eastAsia="Times New Roman" w:hAnsi="Arial" w:cs="Times New Roman"/>
      <w:b/>
      <w:i/>
      <w:color w:val="800000"/>
      <w:szCs w:val="20"/>
      <w:u w:val="single"/>
    </w:rPr>
  </w:style>
  <w:style w:type="character" w:customStyle="1" w:styleId="Ttulo3Char">
    <w:name w:val="Título 3 Char"/>
    <w:aliases w:val=". (1.1.1) Char"/>
    <w:basedOn w:val="Fontepargpadro"/>
    <w:link w:val="Ttulo3"/>
    <w:uiPriority w:val="9"/>
    <w:rsid w:val="00B330B8"/>
    <w:rPr>
      <w:rFonts w:ascii="Arial" w:eastAsia="Times New Roman" w:hAnsi="Arial" w:cs="Times New Roman"/>
      <w:b/>
      <w:i/>
      <w:color w:val="800000"/>
      <w:szCs w:val="20"/>
    </w:rPr>
  </w:style>
  <w:style w:type="character" w:customStyle="1" w:styleId="Ttulo4Char">
    <w:name w:val="Título 4 Char"/>
    <w:basedOn w:val="Fontepargpadro"/>
    <w:link w:val="Ttulo4"/>
    <w:uiPriority w:val="9"/>
    <w:rsid w:val="00B330B8"/>
    <w:rPr>
      <w:rFonts w:ascii="Arial" w:eastAsia="Times New Roman" w:hAnsi="Arial" w:cs="Times New Roman"/>
      <w:b/>
      <w:color w:val="800000"/>
      <w:szCs w:val="20"/>
    </w:rPr>
  </w:style>
  <w:style w:type="character" w:customStyle="1" w:styleId="Ttulo5Char">
    <w:name w:val="Título 5 Char"/>
    <w:aliases w:val=". (1.) Char"/>
    <w:basedOn w:val="Fontepargpadro"/>
    <w:link w:val="Ttulo5"/>
    <w:uiPriority w:val="9"/>
    <w:rsid w:val="00B330B8"/>
    <w:rPr>
      <w:rFonts w:ascii="Arial" w:eastAsia="Times New Roman" w:hAnsi="Arial" w:cs="Times New Roman"/>
      <w:b/>
      <w:szCs w:val="20"/>
    </w:rPr>
  </w:style>
  <w:style w:type="character" w:customStyle="1" w:styleId="Ttulo6Char">
    <w:name w:val="Título 6 Char"/>
    <w:aliases w:val=". (a.) Char"/>
    <w:basedOn w:val="Fontepargpadro"/>
    <w:link w:val="Ttulo6"/>
    <w:rsid w:val="00B330B8"/>
    <w:rPr>
      <w:rFonts w:ascii="Arial" w:eastAsia="Times New Roman" w:hAnsi="Arial" w:cs="Times New Roman"/>
      <w:b/>
      <w:color w:val="000000"/>
      <w:sz w:val="24"/>
      <w:szCs w:val="20"/>
    </w:rPr>
  </w:style>
  <w:style w:type="character" w:customStyle="1" w:styleId="Ttulo7Char">
    <w:name w:val="Título 7 Char"/>
    <w:aliases w:val=". [(1)] Char"/>
    <w:basedOn w:val="Fontepargpadro"/>
    <w:link w:val="Ttulo7"/>
    <w:rsid w:val="00B330B8"/>
    <w:rPr>
      <w:rFonts w:ascii="Arial" w:eastAsia="Times New Roman" w:hAnsi="Arial" w:cs="Times New Roman"/>
      <w:b/>
      <w:sz w:val="20"/>
      <w:szCs w:val="20"/>
    </w:rPr>
  </w:style>
  <w:style w:type="character" w:customStyle="1" w:styleId="Ttulo8Char">
    <w:name w:val="Título 8 Char"/>
    <w:aliases w:val=". [(a)] Char"/>
    <w:basedOn w:val="Fontepargpadro"/>
    <w:link w:val="Ttulo8"/>
    <w:rsid w:val="00B330B8"/>
    <w:rPr>
      <w:rFonts w:ascii="Arial" w:eastAsia="Times New Roman" w:hAnsi="Arial" w:cs="Times New Roman"/>
      <w:b/>
      <w:i/>
      <w:szCs w:val="20"/>
    </w:rPr>
  </w:style>
  <w:style w:type="character" w:customStyle="1" w:styleId="Ttulo9Char">
    <w:name w:val="Título 9 Char"/>
    <w:aliases w:val=". [(iii)] Char,Heading 9 Char Char"/>
    <w:basedOn w:val="Fontepargpadro"/>
    <w:link w:val="Ttulo9"/>
    <w:rsid w:val="00B330B8"/>
    <w:rPr>
      <w:rFonts w:ascii="Arial" w:eastAsia="Times New Roman" w:hAnsi="Arial" w:cs="Times New Roman"/>
      <w:b/>
      <w:szCs w:val="20"/>
    </w:rPr>
  </w:style>
  <w:style w:type="paragraph" w:styleId="Corpodetexto">
    <w:name w:val="Body Text"/>
    <w:basedOn w:val="Normal"/>
    <w:link w:val="CorpodetextoChar"/>
    <w:uiPriority w:val="99"/>
    <w:unhideWhenUsed/>
    <w:rsid w:val="00B330B8"/>
    <w:pPr>
      <w:spacing w:after="120" w:line="240" w:lineRule="auto"/>
    </w:pPr>
    <w:rPr>
      <w:rFonts w:ascii="Times New Roman" w:eastAsia="Times New Roman" w:hAnsi="Times New Roman" w:cs="Times New Roman"/>
      <w:sz w:val="24"/>
      <w:szCs w:val="24"/>
    </w:rPr>
  </w:style>
  <w:style w:type="character" w:customStyle="1" w:styleId="CorpodetextoChar">
    <w:name w:val="Corpo de texto Char"/>
    <w:basedOn w:val="Fontepargpadro"/>
    <w:link w:val="Corpodetexto"/>
    <w:uiPriority w:val="99"/>
    <w:rsid w:val="00B330B8"/>
    <w:rPr>
      <w:rFonts w:ascii="Times New Roman" w:eastAsia="Times New Roman" w:hAnsi="Times New Roman" w:cs="Times New Roman"/>
      <w:sz w:val="24"/>
      <w:szCs w:val="24"/>
      <w:lang w:eastAsia="pt-BR"/>
    </w:rPr>
  </w:style>
  <w:style w:type="numbering" w:customStyle="1" w:styleId="Estilo2">
    <w:name w:val="Estilo2"/>
    <w:uiPriority w:val="99"/>
    <w:rsid w:val="00B330B8"/>
    <w:pPr>
      <w:numPr>
        <w:numId w:val="1"/>
      </w:numPr>
    </w:pPr>
  </w:style>
  <w:style w:type="character" w:styleId="HiperlinkVisitado">
    <w:name w:val="FollowedHyperlink"/>
    <w:basedOn w:val="Fontepargpadro"/>
    <w:uiPriority w:val="99"/>
    <w:unhideWhenUsed/>
    <w:rsid w:val="00B330B8"/>
    <w:rPr>
      <w:color w:val="800080"/>
      <w:u w:val="single"/>
    </w:rPr>
  </w:style>
  <w:style w:type="paragraph" w:styleId="NormalWeb">
    <w:name w:val="Normal (Web)"/>
    <w:basedOn w:val="Normal"/>
    <w:uiPriority w:val="99"/>
    <w:unhideWhenUsed/>
    <w:rsid w:val="00B330B8"/>
    <w:pPr>
      <w:spacing w:before="100" w:beforeAutospacing="1" w:after="100" w:afterAutospacing="1" w:line="240" w:lineRule="auto"/>
    </w:pPr>
    <w:rPr>
      <w:rFonts w:ascii="Times New Roman" w:eastAsia="Calibri" w:hAnsi="Times New Roman" w:cs="Times New Roman"/>
      <w:sz w:val="24"/>
      <w:szCs w:val="24"/>
    </w:rPr>
  </w:style>
  <w:style w:type="paragraph" w:customStyle="1" w:styleId="Estilo1">
    <w:name w:val="Estilo1"/>
    <w:basedOn w:val="Normal"/>
    <w:rsid w:val="00B330B8"/>
    <w:pPr>
      <w:spacing w:after="0" w:line="240" w:lineRule="auto"/>
      <w:jc w:val="both"/>
    </w:pPr>
    <w:rPr>
      <w:rFonts w:ascii="Times New Roman" w:eastAsia="Times New Roman" w:hAnsi="Times New Roman" w:cs="Times New Roman"/>
      <w:sz w:val="24"/>
      <w:szCs w:val="20"/>
    </w:rPr>
  </w:style>
  <w:style w:type="paragraph" w:styleId="Recuodecorpodetexto">
    <w:name w:val="Body Text Indent"/>
    <w:basedOn w:val="Normal"/>
    <w:link w:val="RecuodecorpodetextoChar"/>
    <w:uiPriority w:val="99"/>
    <w:unhideWhenUsed/>
    <w:rsid w:val="00B330B8"/>
    <w:pPr>
      <w:spacing w:after="120"/>
      <w:ind w:left="283"/>
    </w:pPr>
    <w:rPr>
      <w:rFonts w:ascii="Calibri" w:eastAsia="Times New Roman" w:hAnsi="Calibri" w:cs="Times New Roman"/>
    </w:rPr>
  </w:style>
  <w:style w:type="character" w:customStyle="1" w:styleId="RecuodecorpodetextoChar">
    <w:name w:val="Recuo de corpo de texto Char"/>
    <w:basedOn w:val="Fontepargpadro"/>
    <w:link w:val="Recuodecorpodetexto"/>
    <w:uiPriority w:val="99"/>
    <w:rsid w:val="00B330B8"/>
    <w:rPr>
      <w:rFonts w:ascii="Calibri" w:eastAsia="Times New Roman" w:hAnsi="Calibri" w:cs="Times New Roman"/>
      <w:lang w:eastAsia="pt-BR"/>
    </w:rPr>
  </w:style>
  <w:style w:type="paragraph" w:customStyle="1" w:styleId="Recuo1">
    <w:name w:val="Recuo1"/>
    <w:basedOn w:val="Normal"/>
    <w:rsid w:val="00B330B8"/>
    <w:pPr>
      <w:spacing w:after="0" w:line="240" w:lineRule="auto"/>
      <w:ind w:left="1418" w:hanging="567"/>
      <w:jc w:val="both"/>
    </w:pPr>
    <w:rPr>
      <w:rFonts w:ascii="Arial" w:eastAsia="Times New Roman" w:hAnsi="Arial" w:cs="Times New Roman"/>
      <w:sz w:val="26"/>
      <w:szCs w:val="20"/>
    </w:rPr>
  </w:style>
  <w:style w:type="paragraph" w:customStyle="1" w:styleId="xl30">
    <w:name w:val="xl30"/>
    <w:basedOn w:val="Normal"/>
    <w:rsid w:val="00B330B8"/>
    <w:pPr>
      <w:pBdr>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styleId="Corpodetexto3">
    <w:name w:val="Body Text 3"/>
    <w:basedOn w:val="Normal"/>
    <w:link w:val="Corpodetexto3Char"/>
    <w:unhideWhenUsed/>
    <w:rsid w:val="00B330B8"/>
    <w:pPr>
      <w:spacing w:after="120"/>
    </w:pPr>
    <w:rPr>
      <w:rFonts w:ascii="Calibri" w:eastAsia="Times New Roman" w:hAnsi="Calibri" w:cs="Times New Roman"/>
      <w:sz w:val="16"/>
      <w:szCs w:val="16"/>
    </w:rPr>
  </w:style>
  <w:style w:type="character" w:customStyle="1" w:styleId="Corpodetexto3Char">
    <w:name w:val="Corpo de texto 3 Char"/>
    <w:basedOn w:val="Fontepargpadro"/>
    <w:link w:val="Corpodetexto3"/>
    <w:uiPriority w:val="99"/>
    <w:semiHidden/>
    <w:rsid w:val="00B330B8"/>
    <w:rPr>
      <w:rFonts w:ascii="Calibri" w:eastAsia="Times New Roman" w:hAnsi="Calibri" w:cs="Times New Roman"/>
      <w:sz w:val="16"/>
      <w:szCs w:val="16"/>
      <w:lang w:eastAsia="pt-BR"/>
    </w:rPr>
  </w:style>
  <w:style w:type="paragraph" w:styleId="Recuodecorpodetexto2">
    <w:name w:val="Body Text Indent 2"/>
    <w:basedOn w:val="Normal"/>
    <w:link w:val="Recuodecorpodetexto2Char"/>
    <w:unhideWhenUsed/>
    <w:rsid w:val="00B330B8"/>
    <w:pPr>
      <w:spacing w:after="120" w:line="480" w:lineRule="auto"/>
      <w:ind w:left="283"/>
    </w:pPr>
    <w:rPr>
      <w:rFonts w:ascii="Calibri" w:eastAsia="Times New Roman" w:hAnsi="Calibri" w:cs="Times New Roman"/>
    </w:rPr>
  </w:style>
  <w:style w:type="character" w:customStyle="1" w:styleId="Recuodecorpodetexto2Char">
    <w:name w:val="Recuo de corpo de texto 2 Char"/>
    <w:basedOn w:val="Fontepargpadro"/>
    <w:link w:val="Recuodecorpodetexto2"/>
    <w:uiPriority w:val="99"/>
    <w:rsid w:val="00B330B8"/>
    <w:rPr>
      <w:rFonts w:ascii="Calibri" w:eastAsia="Times New Roman" w:hAnsi="Calibri" w:cs="Times New Roman"/>
      <w:lang w:eastAsia="pt-BR"/>
    </w:rPr>
  </w:style>
  <w:style w:type="character" w:styleId="Forte">
    <w:name w:val="Strong"/>
    <w:basedOn w:val="Fontepargpadro"/>
    <w:qFormat/>
    <w:rsid w:val="00B330B8"/>
    <w:rPr>
      <w:b/>
      <w:bCs/>
    </w:rPr>
  </w:style>
  <w:style w:type="paragraph" w:customStyle="1" w:styleId="Default">
    <w:name w:val="Default"/>
    <w:rsid w:val="00B330B8"/>
    <w:pPr>
      <w:widowControl w:val="0"/>
      <w:suppressAutoHyphens/>
      <w:autoSpaceDE w:val="0"/>
      <w:spacing w:after="0" w:line="240" w:lineRule="auto"/>
    </w:pPr>
    <w:rPr>
      <w:rFonts w:ascii="Helvetica" w:eastAsia="Arial" w:hAnsi="Helvetica" w:cs="Helvetica"/>
      <w:color w:val="000000"/>
      <w:sz w:val="24"/>
      <w:szCs w:val="24"/>
      <w:lang w:val="en-US" w:eastAsia="ar-SA"/>
    </w:rPr>
  </w:style>
  <w:style w:type="paragraph" w:customStyle="1" w:styleId="CM45">
    <w:name w:val="CM45"/>
    <w:basedOn w:val="Default"/>
    <w:next w:val="Default"/>
    <w:rsid w:val="00B330B8"/>
    <w:pPr>
      <w:spacing w:after="170"/>
    </w:pPr>
    <w:rPr>
      <w:rFonts w:cs="Times New Roman"/>
      <w:color w:val="auto"/>
    </w:rPr>
  </w:style>
  <w:style w:type="paragraph" w:styleId="Corpodetexto2">
    <w:name w:val="Body Text 2"/>
    <w:basedOn w:val="Normal"/>
    <w:link w:val="Corpodetexto2Char"/>
    <w:unhideWhenUsed/>
    <w:rsid w:val="00B330B8"/>
    <w:pPr>
      <w:spacing w:after="120" w:line="480" w:lineRule="auto"/>
    </w:pPr>
    <w:rPr>
      <w:rFonts w:ascii="Calibri" w:eastAsia="Times New Roman" w:hAnsi="Calibri" w:cs="Times New Roman"/>
    </w:rPr>
  </w:style>
  <w:style w:type="character" w:customStyle="1" w:styleId="Corpodetexto2Char">
    <w:name w:val="Corpo de texto 2 Char"/>
    <w:basedOn w:val="Fontepargpadro"/>
    <w:link w:val="Corpodetexto2"/>
    <w:uiPriority w:val="99"/>
    <w:rsid w:val="00B330B8"/>
    <w:rPr>
      <w:rFonts w:ascii="Calibri" w:eastAsia="Times New Roman" w:hAnsi="Calibri" w:cs="Times New Roman"/>
      <w:lang w:eastAsia="pt-BR"/>
    </w:rPr>
  </w:style>
  <w:style w:type="paragraph" w:styleId="Textodecomentrio">
    <w:name w:val="annotation text"/>
    <w:basedOn w:val="Normal"/>
    <w:link w:val="TextodecomentrioChar"/>
    <w:uiPriority w:val="99"/>
    <w:semiHidden/>
    <w:rsid w:val="00B330B8"/>
    <w:pPr>
      <w:spacing w:after="0" w:line="280" w:lineRule="atLeast"/>
      <w:jc w:val="both"/>
    </w:pPr>
    <w:rPr>
      <w:rFonts w:ascii="Arial" w:eastAsia="Times New Roman" w:hAnsi="Arial" w:cs="Times New Roman"/>
      <w:position w:val="4"/>
      <w:sz w:val="20"/>
      <w:szCs w:val="20"/>
    </w:rPr>
  </w:style>
  <w:style w:type="character" w:customStyle="1" w:styleId="TextodecomentrioChar">
    <w:name w:val="Texto de comentário Char"/>
    <w:basedOn w:val="Fontepargpadro"/>
    <w:link w:val="Textodecomentrio"/>
    <w:uiPriority w:val="99"/>
    <w:semiHidden/>
    <w:rsid w:val="00B330B8"/>
    <w:rPr>
      <w:rFonts w:ascii="Arial" w:eastAsia="Times New Roman" w:hAnsi="Arial" w:cs="Times New Roman"/>
      <w:position w:val="4"/>
      <w:sz w:val="20"/>
      <w:szCs w:val="20"/>
      <w:lang w:eastAsia="pt-BR"/>
    </w:rPr>
  </w:style>
  <w:style w:type="character" w:styleId="TextodoEspaoReservado">
    <w:name w:val="Placeholder Text"/>
    <w:basedOn w:val="Fontepargpadro"/>
    <w:uiPriority w:val="99"/>
    <w:semiHidden/>
    <w:rsid w:val="00B74B06"/>
    <w:rPr>
      <w:color w:val="808080"/>
    </w:rPr>
  </w:style>
  <w:style w:type="character" w:styleId="Refdecomentrio">
    <w:name w:val="annotation reference"/>
    <w:basedOn w:val="Fontepargpadro"/>
    <w:uiPriority w:val="99"/>
    <w:semiHidden/>
    <w:unhideWhenUsed/>
    <w:rsid w:val="00675D62"/>
    <w:rPr>
      <w:sz w:val="16"/>
      <w:szCs w:val="16"/>
    </w:rPr>
  </w:style>
  <w:style w:type="paragraph" w:styleId="Assuntodocomentrio">
    <w:name w:val="annotation subject"/>
    <w:basedOn w:val="Textodecomentrio"/>
    <w:next w:val="Textodecomentrio"/>
    <w:link w:val="AssuntodocomentrioChar"/>
    <w:uiPriority w:val="99"/>
    <w:semiHidden/>
    <w:unhideWhenUsed/>
    <w:rsid w:val="00675D62"/>
    <w:pPr>
      <w:spacing w:after="200" w:line="240" w:lineRule="auto"/>
      <w:jc w:val="left"/>
    </w:pPr>
    <w:rPr>
      <w:rFonts w:asciiTheme="minorHAnsi" w:eastAsiaTheme="minorHAnsi" w:hAnsiTheme="minorHAnsi" w:cstheme="minorBidi"/>
      <w:b/>
      <w:bCs/>
      <w:position w:val="0"/>
      <w:lang w:eastAsia="en-US"/>
    </w:rPr>
  </w:style>
  <w:style w:type="character" w:customStyle="1" w:styleId="AssuntodocomentrioChar">
    <w:name w:val="Assunto do comentário Char"/>
    <w:basedOn w:val="TextodecomentrioChar"/>
    <w:link w:val="Assuntodocomentrio"/>
    <w:uiPriority w:val="99"/>
    <w:semiHidden/>
    <w:rsid w:val="00675D62"/>
    <w:rPr>
      <w:rFonts w:ascii="Arial" w:eastAsia="Times New Roman" w:hAnsi="Arial" w:cs="Times New Roman"/>
      <w:b/>
      <w:bCs/>
      <w:position w:val="4"/>
      <w:sz w:val="20"/>
      <w:szCs w:val="20"/>
      <w:lang w:eastAsia="pt-BR"/>
    </w:rPr>
  </w:style>
  <w:style w:type="character" w:customStyle="1" w:styleId="highlightedsearchterm">
    <w:name w:val="highlightedsearchterm"/>
    <w:basedOn w:val="Fontepargpadro"/>
    <w:rsid w:val="00BD299F"/>
  </w:style>
  <w:style w:type="table" w:styleId="SombreamentoClaro-nfase6">
    <w:name w:val="Light Shading Accent 6"/>
    <w:basedOn w:val="Tabelanormal"/>
    <w:uiPriority w:val="60"/>
    <w:rsid w:val="006667B3"/>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paragraph" w:customStyle="1" w:styleId="018-Iso">
    <w:name w:val="018-Iso"/>
    <w:basedOn w:val="Recuodecorpodetexto"/>
    <w:link w:val="018-IsoChar"/>
    <w:rsid w:val="00717233"/>
    <w:pPr>
      <w:spacing w:after="0" w:line="240" w:lineRule="auto"/>
      <w:ind w:left="0"/>
      <w:jc w:val="both"/>
    </w:pPr>
    <w:rPr>
      <w:rFonts w:ascii="Arial" w:hAnsi="Arial"/>
      <w:szCs w:val="20"/>
    </w:rPr>
  </w:style>
  <w:style w:type="paragraph" w:customStyle="1" w:styleId="Tit-3">
    <w:name w:val="Tit-3"/>
    <w:basedOn w:val="Normal"/>
    <w:rsid w:val="00717233"/>
    <w:pPr>
      <w:tabs>
        <w:tab w:val="left" w:pos="1021"/>
      </w:tabs>
      <w:spacing w:after="0" w:line="360" w:lineRule="auto"/>
      <w:ind w:left="1021" w:hanging="1021"/>
      <w:jc w:val="both"/>
    </w:pPr>
    <w:rPr>
      <w:rFonts w:ascii="Times New Roman" w:eastAsia="Times New Roman" w:hAnsi="Times New Roman" w:cs="Times New Roman"/>
      <w:b/>
      <w:sz w:val="24"/>
      <w:szCs w:val="20"/>
    </w:rPr>
  </w:style>
  <w:style w:type="paragraph" w:styleId="Recuodecorpodetexto3">
    <w:name w:val="Body Text Indent 3"/>
    <w:basedOn w:val="Normal"/>
    <w:link w:val="Recuodecorpodetexto3Char"/>
    <w:rsid w:val="00717233"/>
    <w:pPr>
      <w:widowControl w:val="0"/>
      <w:spacing w:after="0" w:line="360" w:lineRule="auto"/>
      <w:ind w:left="709"/>
      <w:jc w:val="both"/>
    </w:pPr>
    <w:rPr>
      <w:rFonts w:ascii="Times New Roman" w:eastAsia="Times New Roman" w:hAnsi="Times New Roman" w:cs="Times New Roman"/>
      <w:snapToGrid w:val="0"/>
      <w:sz w:val="24"/>
      <w:szCs w:val="20"/>
    </w:rPr>
  </w:style>
  <w:style w:type="character" w:customStyle="1" w:styleId="Recuodecorpodetexto3Char">
    <w:name w:val="Recuo de corpo de texto 3 Char"/>
    <w:basedOn w:val="Fontepargpadro"/>
    <w:link w:val="Recuodecorpodetexto3"/>
    <w:rsid w:val="00717233"/>
    <w:rPr>
      <w:rFonts w:ascii="Times New Roman" w:eastAsia="Times New Roman" w:hAnsi="Times New Roman" w:cs="Times New Roman"/>
      <w:snapToGrid w:val="0"/>
      <w:sz w:val="24"/>
      <w:szCs w:val="20"/>
    </w:rPr>
  </w:style>
  <w:style w:type="character" w:customStyle="1" w:styleId="018-IsoChar">
    <w:name w:val="018-Iso Char"/>
    <w:link w:val="018-Iso"/>
    <w:rsid w:val="00717233"/>
    <w:rPr>
      <w:rFonts w:ascii="Arial" w:eastAsia="Times New Roman" w:hAnsi="Arial" w:cs="Times New Roman"/>
      <w:szCs w:val="20"/>
    </w:rPr>
  </w:style>
  <w:style w:type="paragraph" w:customStyle="1" w:styleId="TtuloIVALE">
    <w:name w:val="Título I_VALE_"/>
    <w:basedOn w:val="Ttulo"/>
    <w:link w:val="TtuloIVALEChar"/>
    <w:rsid w:val="00717233"/>
    <w:pPr>
      <w:pBdr>
        <w:bottom w:val="none" w:sz="0" w:space="0" w:color="auto"/>
      </w:pBdr>
      <w:tabs>
        <w:tab w:val="num" w:pos="1134"/>
      </w:tabs>
      <w:spacing w:after="280"/>
      <w:ind w:left="1134" w:hanging="1134"/>
      <w:contextualSpacing w:val="0"/>
      <w:jc w:val="both"/>
      <w:outlineLvl w:val="0"/>
    </w:pPr>
    <w:rPr>
      <w:rFonts w:ascii="Arial" w:eastAsia="Times New Roman" w:hAnsi="Arial" w:cs="Arial"/>
      <w:b/>
      <w:bCs/>
      <w:caps/>
      <w:color w:val="auto"/>
      <w:spacing w:val="0"/>
      <w:sz w:val="24"/>
      <w:szCs w:val="24"/>
    </w:rPr>
  </w:style>
  <w:style w:type="paragraph" w:customStyle="1" w:styleId="PargrafoNormalVALE">
    <w:name w:val="Parágrafo Normal_VALE_"/>
    <w:basedOn w:val="Normal"/>
    <w:rsid w:val="00717233"/>
    <w:pPr>
      <w:spacing w:after="0" w:line="240" w:lineRule="auto"/>
      <w:jc w:val="both"/>
    </w:pPr>
    <w:rPr>
      <w:rFonts w:ascii="Arial" w:eastAsia="Times New Roman" w:hAnsi="Arial" w:cs="Times New Roman"/>
      <w:sz w:val="24"/>
      <w:szCs w:val="24"/>
    </w:rPr>
  </w:style>
  <w:style w:type="character" w:customStyle="1" w:styleId="TtuloIVALEChar">
    <w:name w:val="Título I_VALE_ Char"/>
    <w:link w:val="TtuloIVALE"/>
    <w:rsid w:val="00717233"/>
    <w:rPr>
      <w:rFonts w:ascii="Arial" w:eastAsia="Times New Roman" w:hAnsi="Arial" w:cs="Arial"/>
      <w:b/>
      <w:bCs/>
      <w:caps/>
      <w:kern w:val="28"/>
      <w:sz w:val="24"/>
      <w:szCs w:val="24"/>
    </w:rPr>
  </w:style>
  <w:style w:type="paragraph" w:styleId="Ttulo">
    <w:name w:val="Title"/>
    <w:basedOn w:val="Normal"/>
    <w:next w:val="Normal"/>
    <w:link w:val="TtuloChar"/>
    <w:qFormat/>
    <w:rsid w:val="0071723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17233"/>
    <w:rPr>
      <w:rFonts w:asciiTheme="majorHAnsi" w:eastAsiaTheme="majorEastAsia" w:hAnsiTheme="majorHAnsi" w:cstheme="majorBidi"/>
      <w:color w:val="17365D" w:themeColor="text2" w:themeShade="BF"/>
      <w:spacing w:val="5"/>
      <w:kern w:val="28"/>
      <w:sz w:val="52"/>
      <w:szCs w:val="52"/>
    </w:rPr>
  </w:style>
  <w:style w:type="paragraph" w:customStyle="1" w:styleId="Tit1-Iso">
    <w:name w:val="Tit1-Iso"/>
    <w:basedOn w:val="Normal"/>
    <w:next w:val="018-Iso"/>
    <w:rsid w:val="002F6A5B"/>
    <w:pPr>
      <w:numPr>
        <w:numId w:val="3"/>
      </w:numPr>
      <w:spacing w:after="0" w:line="240" w:lineRule="auto"/>
      <w:ind w:left="284" w:hanging="284"/>
      <w:jc w:val="both"/>
    </w:pPr>
    <w:rPr>
      <w:rFonts w:ascii="Arial" w:eastAsia="Times New Roman" w:hAnsi="Arial" w:cs="Times New Roman"/>
      <w:b/>
      <w:caps/>
      <w:szCs w:val="20"/>
    </w:rPr>
  </w:style>
  <w:style w:type="paragraph" w:customStyle="1" w:styleId="Tit2-Iso">
    <w:name w:val="Tit2-Iso"/>
    <w:basedOn w:val="Normal"/>
    <w:next w:val="018-Iso"/>
    <w:rsid w:val="002F6A5B"/>
    <w:pPr>
      <w:numPr>
        <w:ilvl w:val="1"/>
        <w:numId w:val="3"/>
      </w:numPr>
      <w:spacing w:after="0" w:line="240" w:lineRule="auto"/>
      <w:jc w:val="both"/>
    </w:pPr>
    <w:rPr>
      <w:rFonts w:ascii="Arial" w:eastAsia="Times New Roman" w:hAnsi="Arial" w:cs="Times New Roman"/>
      <w:b/>
      <w:szCs w:val="20"/>
    </w:rPr>
  </w:style>
  <w:style w:type="paragraph" w:customStyle="1" w:styleId="Tit3-Iso">
    <w:name w:val="Tit3-Iso"/>
    <w:basedOn w:val="Tit-3"/>
    <w:next w:val="018-Iso"/>
    <w:rsid w:val="002F6A5B"/>
    <w:pPr>
      <w:numPr>
        <w:ilvl w:val="2"/>
        <w:numId w:val="3"/>
      </w:numPr>
      <w:tabs>
        <w:tab w:val="clear" w:pos="1021"/>
        <w:tab w:val="left" w:pos="567"/>
      </w:tabs>
      <w:spacing w:line="240" w:lineRule="auto"/>
      <w:ind w:hanging="1004"/>
    </w:pPr>
    <w:rPr>
      <w:rFonts w:ascii="Arial" w:hAnsi="Arial" w:cs="Arial"/>
      <w:b w:val="0"/>
      <w:color w:val="000000"/>
      <w:sz w:val="22"/>
      <w:szCs w:val="24"/>
      <w:u w:val="single"/>
    </w:rPr>
  </w:style>
  <w:style w:type="paragraph" w:customStyle="1" w:styleId="Tit4-Iso">
    <w:name w:val="Tit4-Iso"/>
    <w:basedOn w:val="Normal"/>
    <w:next w:val="018-Iso"/>
    <w:rsid w:val="002F6A5B"/>
    <w:pPr>
      <w:numPr>
        <w:ilvl w:val="3"/>
        <w:numId w:val="3"/>
      </w:numPr>
      <w:spacing w:after="0" w:line="240" w:lineRule="auto"/>
      <w:ind w:left="851" w:hanging="851"/>
      <w:jc w:val="both"/>
    </w:pPr>
    <w:rPr>
      <w:rFonts w:ascii="Arial" w:eastAsia="Times New Roman" w:hAnsi="Arial" w:cs="Times New Roman"/>
      <w:i/>
      <w:szCs w:val="24"/>
    </w:rPr>
  </w:style>
  <w:style w:type="paragraph" w:customStyle="1" w:styleId="Tit5-Iso">
    <w:name w:val="Tit5-Iso"/>
    <w:basedOn w:val="Tit4-Iso"/>
    <w:rsid w:val="002F6A5B"/>
    <w:pPr>
      <w:numPr>
        <w:ilvl w:val="4"/>
      </w:numPr>
    </w:pPr>
  </w:style>
  <w:style w:type="paragraph" w:styleId="Subttulo">
    <w:name w:val="Subtitle"/>
    <w:basedOn w:val="Normal"/>
    <w:next w:val="Normal"/>
    <w:link w:val="SubttuloChar"/>
    <w:uiPriority w:val="99"/>
    <w:qFormat/>
    <w:rsid w:val="00A9014C"/>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SubttuloChar">
    <w:name w:val="Subtítulo Char"/>
    <w:basedOn w:val="Fontepargpadro"/>
    <w:link w:val="Subttulo"/>
    <w:uiPriority w:val="11"/>
    <w:rsid w:val="00A9014C"/>
    <w:rPr>
      <w:rFonts w:ascii="Times New Roman" w:eastAsia="Times New Roman" w:hAnsi="Times New Roman" w:cs="Times New Roman"/>
      <w:sz w:val="24"/>
      <w:szCs w:val="24"/>
    </w:rPr>
  </w:style>
  <w:style w:type="paragraph" w:customStyle="1" w:styleId="Corpodotexto">
    <w:name w:val="Corpo do texto"/>
    <w:uiPriority w:val="99"/>
    <w:rsid w:val="00A9014C"/>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Ttulodetabela">
    <w:name w:val="Título de tabela"/>
    <w:uiPriority w:val="99"/>
    <w:rsid w:val="00A9014C"/>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Contedodatabela">
    <w:name w:val="Conteúdo da tabela"/>
    <w:uiPriority w:val="99"/>
    <w:rsid w:val="00A9014C"/>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Analtico1">
    <w:name w:val="Analítico 1"/>
    <w:uiPriority w:val="99"/>
    <w:rsid w:val="00A9014C"/>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Analtico2">
    <w:name w:val="Analítico 2"/>
    <w:uiPriority w:val="99"/>
    <w:rsid w:val="00A9014C"/>
    <w:pPr>
      <w:widowControl w:val="0"/>
      <w:autoSpaceDE w:val="0"/>
      <w:autoSpaceDN w:val="0"/>
      <w:adjustRightInd w:val="0"/>
      <w:spacing w:after="0" w:line="240" w:lineRule="auto"/>
      <w:ind w:left="200"/>
    </w:pPr>
    <w:rPr>
      <w:rFonts w:ascii="Arial" w:eastAsia="Times New Roman" w:hAnsi="Arial" w:cs="Arial"/>
      <w:sz w:val="20"/>
      <w:szCs w:val="20"/>
    </w:rPr>
  </w:style>
  <w:style w:type="paragraph" w:customStyle="1" w:styleId="Analtico3">
    <w:name w:val="Analítico 3"/>
    <w:uiPriority w:val="99"/>
    <w:rsid w:val="00A9014C"/>
    <w:pPr>
      <w:widowControl w:val="0"/>
      <w:autoSpaceDE w:val="0"/>
      <w:autoSpaceDN w:val="0"/>
      <w:adjustRightInd w:val="0"/>
      <w:spacing w:after="0" w:line="240" w:lineRule="auto"/>
      <w:ind w:left="400"/>
    </w:pPr>
    <w:rPr>
      <w:rFonts w:ascii="Arial" w:eastAsia="Times New Roman" w:hAnsi="Arial" w:cs="Arial"/>
      <w:sz w:val="20"/>
      <w:szCs w:val="20"/>
    </w:rPr>
  </w:style>
  <w:style w:type="paragraph" w:styleId="Remissivo1">
    <w:name w:val="index 1"/>
    <w:basedOn w:val="Normal"/>
    <w:next w:val="Normal"/>
    <w:autoRedefine/>
    <w:unhideWhenUsed/>
    <w:rsid w:val="00396950"/>
    <w:pPr>
      <w:spacing w:after="0"/>
      <w:ind w:left="220" w:hanging="220"/>
    </w:pPr>
    <w:rPr>
      <w:rFonts w:cstheme="minorHAnsi"/>
      <w:sz w:val="20"/>
      <w:szCs w:val="20"/>
    </w:rPr>
  </w:style>
  <w:style w:type="paragraph" w:styleId="Remissivo2">
    <w:name w:val="index 2"/>
    <w:basedOn w:val="Normal"/>
    <w:next w:val="Normal"/>
    <w:autoRedefine/>
    <w:unhideWhenUsed/>
    <w:rsid w:val="00396950"/>
    <w:pPr>
      <w:spacing w:after="0"/>
      <w:ind w:left="440" w:hanging="220"/>
    </w:pPr>
    <w:rPr>
      <w:rFonts w:cstheme="minorHAnsi"/>
      <w:sz w:val="20"/>
      <w:szCs w:val="20"/>
    </w:rPr>
  </w:style>
  <w:style w:type="paragraph" w:styleId="Remissivo3">
    <w:name w:val="index 3"/>
    <w:basedOn w:val="Normal"/>
    <w:next w:val="Normal"/>
    <w:autoRedefine/>
    <w:unhideWhenUsed/>
    <w:rsid w:val="00396950"/>
    <w:pPr>
      <w:spacing w:after="0"/>
      <w:ind w:left="660" w:hanging="220"/>
    </w:pPr>
    <w:rPr>
      <w:rFonts w:cstheme="minorHAnsi"/>
      <w:sz w:val="20"/>
      <w:szCs w:val="20"/>
    </w:rPr>
  </w:style>
  <w:style w:type="paragraph" w:styleId="Remissivo4">
    <w:name w:val="index 4"/>
    <w:basedOn w:val="Normal"/>
    <w:next w:val="Normal"/>
    <w:autoRedefine/>
    <w:unhideWhenUsed/>
    <w:rsid w:val="00396950"/>
    <w:pPr>
      <w:spacing w:after="0"/>
      <w:ind w:left="880" w:hanging="220"/>
    </w:pPr>
    <w:rPr>
      <w:rFonts w:cstheme="minorHAnsi"/>
      <w:sz w:val="20"/>
      <w:szCs w:val="20"/>
    </w:rPr>
  </w:style>
  <w:style w:type="paragraph" w:styleId="Remissivo5">
    <w:name w:val="index 5"/>
    <w:basedOn w:val="Normal"/>
    <w:next w:val="Normal"/>
    <w:autoRedefine/>
    <w:unhideWhenUsed/>
    <w:rsid w:val="00396950"/>
    <w:pPr>
      <w:spacing w:after="0"/>
      <w:ind w:left="1100" w:hanging="220"/>
    </w:pPr>
    <w:rPr>
      <w:rFonts w:cstheme="minorHAnsi"/>
      <w:sz w:val="20"/>
      <w:szCs w:val="20"/>
    </w:rPr>
  </w:style>
  <w:style w:type="paragraph" w:styleId="Remissivo6">
    <w:name w:val="index 6"/>
    <w:basedOn w:val="Normal"/>
    <w:next w:val="Normal"/>
    <w:autoRedefine/>
    <w:unhideWhenUsed/>
    <w:rsid w:val="00396950"/>
    <w:pPr>
      <w:spacing w:after="0"/>
      <w:ind w:left="1320" w:hanging="220"/>
    </w:pPr>
    <w:rPr>
      <w:rFonts w:cstheme="minorHAnsi"/>
      <w:sz w:val="20"/>
      <w:szCs w:val="20"/>
    </w:rPr>
  </w:style>
  <w:style w:type="paragraph" w:styleId="Remissivo7">
    <w:name w:val="index 7"/>
    <w:basedOn w:val="Normal"/>
    <w:next w:val="Normal"/>
    <w:autoRedefine/>
    <w:unhideWhenUsed/>
    <w:rsid w:val="00396950"/>
    <w:pPr>
      <w:spacing w:after="0"/>
      <w:ind w:left="1540" w:hanging="220"/>
    </w:pPr>
    <w:rPr>
      <w:rFonts w:cstheme="minorHAnsi"/>
      <w:sz w:val="20"/>
      <w:szCs w:val="20"/>
    </w:rPr>
  </w:style>
  <w:style w:type="paragraph" w:styleId="Remissivo8">
    <w:name w:val="index 8"/>
    <w:basedOn w:val="Normal"/>
    <w:next w:val="Normal"/>
    <w:autoRedefine/>
    <w:unhideWhenUsed/>
    <w:rsid w:val="00396950"/>
    <w:pPr>
      <w:spacing w:after="0"/>
      <w:ind w:left="1760" w:hanging="220"/>
    </w:pPr>
    <w:rPr>
      <w:rFonts w:cstheme="minorHAnsi"/>
      <w:sz w:val="20"/>
      <w:szCs w:val="20"/>
    </w:rPr>
  </w:style>
  <w:style w:type="paragraph" w:styleId="Remissivo9">
    <w:name w:val="index 9"/>
    <w:basedOn w:val="Normal"/>
    <w:next w:val="Normal"/>
    <w:autoRedefine/>
    <w:unhideWhenUsed/>
    <w:rsid w:val="00396950"/>
    <w:pPr>
      <w:spacing w:after="0"/>
      <w:ind w:left="1980" w:hanging="220"/>
    </w:pPr>
    <w:rPr>
      <w:rFonts w:cstheme="minorHAnsi"/>
      <w:sz w:val="20"/>
      <w:szCs w:val="20"/>
    </w:rPr>
  </w:style>
  <w:style w:type="paragraph" w:styleId="Ttulodendiceremissivo">
    <w:name w:val="index heading"/>
    <w:basedOn w:val="Normal"/>
    <w:next w:val="Remissivo1"/>
    <w:unhideWhenUsed/>
    <w:rsid w:val="00396950"/>
    <w:pPr>
      <w:spacing w:after="0"/>
    </w:pPr>
    <w:rPr>
      <w:rFonts w:cstheme="minorHAnsi"/>
      <w:sz w:val="20"/>
      <w:szCs w:val="20"/>
    </w:rPr>
  </w:style>
  <w:style w:type="character" w:styleId="TtulodoLivro">
    <w:name w:val="Book Title"/>
    <w:basedOn w:val="Fontepargpadro"/>
    <w:uiPriority w:val="33"/>
    <w:qFormat/>
    <w:rsid w:val="00521D20"/>
    <w:rPr>
      <w:b/>
      <w:bCs/>
      <w:smallCaps/>
      <w:spacing w:val="5"/>
    </w:rPr>
  </w:style>
  <w:style w:type="paragraph" w:styleId="CabealhodoSumrio">
    <w:name w:val="TOC Heading"/>
    <w:basedOn w:val="Ttulo1"/>
    <w:next w:val="Normal"/>
    <w:uiPriority w:val="39"/>
    <w:unhideWhenUsed/>
    <w:qFormat/>
    <w:rsid w:val="007F7E6B"/>
    <w:pPr>
      <w:keepLines/>
      <w:numPr>
        <w:numId w:val="0"/>
      </w:numPr>
      <w:tabs>
        <w:tab w:val="clear" w:pos="1260"/>
        <w:tab w:val="clear" w:pos="1418"/>
        <w:tab w:val="clear" w:pos="2772"/>
      </w:tabs>
      <w:suppressAutoHyphens w:val="0"/>
      <w:spacing w:before="480" w:line="276" w:lineRule="auto"/>
      <w:jc w:val="left"/>
      <w:outlineLvl w:val="9"/>
    </w:pPr>
    <w:rPr>
      <w:rFonts w:asciiTheme="majorHAnsi" w:eastAsiaTheme="majorEastAsia" w:hAnsiTheme="majorHAnsi" w:cstheme="majorBidi"/>
      <w:bCs/>
      <w:color w:val="365F91" w:themeColor="accent1" w:themeShade="BF"/>
      <w:spacing w:val="0"/>
      <w:sz w:val="28"/>
      <w:szCs w:val="28"/>
    </w:rPr>
  </w:style>
  <w:style w:type="paragraph" w:styleId="Sumrio1">
    <w:name w:val="toc 1"/>
    <w:basedOn w:val="Normal"/>
    <w:next w:val="Normal"/>
    <w:autoRedefine/>
    <w:uiPriority w:val="39"/>
    <w:unhideWhenUsed/>
    <w:qFormat/>
    <w:rsid w:val="007F7E6B"/>
    <w:pPr>
      <w:spacing w:after="100"/>
    </w:pPr>
  </w:style>
  <w:style w:type="paragraph" w:styleId="Sumrio2">
    <w:name w:val="toc 2"/>
    <w:basedOn w:val="Normal"/>
    <w:next w:val="Normal"/>
    <w:autoRedefine/>
    <w:uiPriority w:val="39"/>
    <w:unhideWhenUsed/>
    <w:qFormat/>
    <w:rsid w:val="007F7E6B"/>
    <w:pPr>
      <w:spacing w:after="100"/>
      <w:ind w:left="220"/>
    </w:pPr>
  </w:style>
  <w:style w:type="paragraph" w:styleId="Sumrio3">
    <w:name w:val="toc 3"/>
    <w:basedOn w:val="Normal"/>
    <w:next w:val="Normal"/>
    <w:autoRedefine/>
    <w:uiPriority w:val="39"/>
    <w:unhideWhenUsed/>
    <w:qFormat/>
    <w:rsid w:val="00BF4376"/>
    <w:pPr>
      <w:numPr>
        <w:ilvl w:val="2"/>
        <w:numId w:val="6"/>
      </w:numPr>
      <w:spacing w:before="120" w:after="100"/>
      <w:ind w:left="2410"/>
    </w:pPr>
  </w:style>
  <w:style w:type="numbering" w:customStyle="1" w:styleId="Semlista1">
    <w:name w:val="Sem lista1"/>
    <w:next w:val="Semlista"/>
    <w:semiHidden/>
    <w:rsid w:val="003E41B6"/>
  </w:style>
  <w:style w:type="paragraph" w:customStyle="1" w:styleId="tit">
    <w:name w:val="tit"/>
    <w:basedOn w:val="Normal"/>
    <w:next w:val="Normal"/>
    <w:rsid w:val="003E41B6"/>
    <w:pPr>
      <w:spacing w:before="120" w:after="120" w:line="240" w:lineRule="auto"/>
      <w:jc w:val="both"/>
    </w:pPr>
    <w:rPr>
      <w:rFonts w:ascii="Times New Roman" w:eastAsia="Times New Roman" w:hAnsi="Times New Roman" w:cs="Times New Roman"/>
      <w:b/>
      <w:sz w:val="28"/>
      <w:szCs w:val="20"/>
    </w:rPr>
  </w:style>
  <w:style w:type="paragraph" w:customStyle="1" w:styleId="Corpodetexto21">
    <w:name w:val="Corpo de texto 21"/>
    <w:basedOn w:val="Normal"/>
    <w:rsid w:val="003E41B6"/>
    <w:pPr>
      <w:suppressAutoHyphens/>
      <w:spacing w:before="60" w:after="0" w:line="240" w:lineRule="auto"/>
      <w:jc w:val="both"/>
    </w:pPr>
    <w:rPr>
      <w:rFonts w:ascii="Times New Roman" w:eastAsia="Times New Roman" w:hAnsi="Times New Roman" w:cs="Times New Roman"/>
      <w:szCs w:val="20"/>
    </w:rPr>
  </w:style>
  <w:style w:type="paragraph" w:customStyle="1" w:styleId="CabealhoEsquerda">
    <w:name w:val="Cabeçalho Esquerda"/>
    <w:basedOn w:val="CabealhoTexto"/>
    <w:rsid w:val="003E41B6"/>
    <w:pPr>
      <w:jc w:val="left"/>
    </w:pPr>
  </w:style>
  <w:style w:type="paragraph" w:customStyle="1" w:styleId="CabealhoTexto">
    <w:name w:val="Cabeçalho Texto"/>
    <w:rsid w:val="003E41B6"/>
    <w:pPr>
      <w:widowControl w:val="0"/>
      <w:spacing w:after="0" w:line="440" w:lineRule="exact"/>
      <w:jc w:val="center"/>
    </w:pPr>
    <w:rPr>
      <w:rFonts w:ascii="Times New Roman" w:eastAsia="Times New Roman" w:hAnsi="Times New Roman" w:cs="Times New Roman"/>
      <w:b/>
      <w:caps/>
      <w:noProof/>
      <w:position w:val="6"/>
      <w:sz w:val="20"/>
      <w:szCs w:val="20"/>
    </w:rPr>
  </w:style>
  <w:style w:type="paragraph" w:styleId="Textoembloco">
    <w:name w:val="Block Text"/>
    <w:basedOn w:val="Normal"/>
    <w:rsid w:val="003E41B6"/>
    <w:pPr>
      <w:spacing w:after="0" w:line="300" w:lineRule="exact"/>
      <w:ind w:left="284" w:right="284"/>
      <w:jc w:val="both"/>
    </w:pPr>
    <w:rPr>
      <w:rFonts w:ascii="Helvetica" w:eastAsia="Times New Roman" w:hAnsi="Helvetica" w:cs="Times New Roman"/>
      <w:b/>
      <w:sz w:val="20"/>
      <w:szCs w:val="20"/>
    </w:rPr>
  </w:style>
  <w:style w:type="paragraph" w:customStyle="1" w:styleId="Indice">
    <w:name w:val="Indice"/>
    <w:basedOn w:val="Ttulo1"/>
    <w:rsid w:val="003E41B6"/>
    <w:pPr>
      <w:keepNext w:val="0"/>
      <w:tabs>
        <w:tab w:val="clear" w:pos="1260"/>
        <w:tab w:val="clear" w:pos="1418"/>
        <w:tab w:val="clear" w:pos="2772"/>
      </w:tabs>
      <w:suppressAutoHyphens w:val="0"/>
      <w:spacing w:line="567" w:lineRule="exact"/>
      <w:ind w:left="0" w:firstLine="0"/>
      <w:jc w:val="center"/>
      <w:outlineLvl w:val="9"/>
    </w:pPr>
    <w:rPr>
      <w:rFonts w:ascii="Times New Roman" w:hAnsi="Times New Roman"/>
      <w:b w:val="0"/>
      <w:color w:val="auto"/>
      <w:spacing w:val="60"/>
      <w:sz w:val="32"/>
    </w:rPr>
  </w:style>
  <w:style w:type="paragraph" w:customStyle="1" w:styleId="LogoMenor">
    <w:name w:val="Logo_Menor"/>
    <w:rsid w:val="003E41B6"/>
    <w:pPr>
      <w:spacing w:after="0" w:line="340" w:lineRule="exact"/>
      <w:jc w:val="center"/>
    </w:pPr>
    <w:rPr>
      <w:rFonts w:ascii="Arial" w:eastAsia="Times New Roman" w:hAnsi="Arial" w:cs="Times New Roman"/>
      <w:noProof/>
      <w:spacing w:val="4"/>
      <w:position w:val="14"/>
      <w:sz w:val="10"/>
      <w:szCs w:val="20"/>
    </w:rPr>
  </w:style>
  <w:style w:type="paragraph" w:customStyle="1" w:styleId="CabealhoSobrescrito">
    <w:name w:val="Cabeçalho Sobrescrito"/>
    <w:rsid w:val="003E41B6"/>
    <w:pPr>
      <w:widowControl w:val="0"/>
      <w:spacing w:after="0" w:line="340" w:lineRule="exact"/>
    </w:pPr>
    <w:rPr>
      <w:rFonts w:ascii="Arial" w:eastAsia="Times New Roman" w:hAnsi="Arial" w:cs="Times New Roman"/>
      <w:caps/>
      <w:position w:val="18"/>
      <w:sz w:val="10"/>
      <w:szCs w:val="20"/>
    </w:rPr>
  </w:style>
  <w:style w:type="paragraph" w:customStyle="1" w:styleId="LogoSetor">
    <w:name w:val="Logo Setor"/>
    <w:rsid w:val="003E41B6"/>
    <w:pPr>
      <w:spacing w:before="60" w:after="0" w:line="180" w:lineRule="exact"/>
      <w:jc w:val="center"/>
    </w:pPr>
    <w:rPr>
      <w:rFonts w:ascii="Times New Roman" w:eastAsia="Times New Roman" w:hAnsi="Times New Roman" w:cs="Times New Roman"/>
      <w:b/>
      <w:noProof/>
      <w:sz w:val="16"/>
      <w:szCs w:val="20"/>
    </w:rPr>
  </w:style>
  <w:style w:type="paragraph" w:customStyle="1" w:styleId="CabealhoTtulo">
    <w:name w:val="Cabeçalho Título"/>
    <w:basedOn w:val="Normal"/>
    <w:rsid w:val="003E41B6"/>
    <w:pPr>
      <w:widowControl w:val="0"/>
      <w:spacing w:after="0" w:line="280" w:lineRule="exact"/>
      <w:jc w:val="center"/>
    </w:pPr>
    <w:rPr>
      <w:rFonts w:ascii="Times New Roman" w:eastAsia="Times New Roman" w:hAnsi="Times New Roman" w:cs="Times New Roman"/>
      <w:b/>
      <w:sz w:val="20"/>
      <w:szCs w:val="20"/>
    </w:rPr>
  </w:style>
  <w:style w:type="paragraph" w:customStyle="1" w:styleId="Notas">
    <w:name w:val="Notas"/>
    <w:basedOn w:val="Normal"/>
    <w:rsid w:val="003E41B6"/>
    <w:pPr>
      <w:spacing w:before="120" w:after="120" w:line="240" w:lineRule="auto"/>
      <w:jc w:val="center"/>
    </w:pPr>
    <w:rPr>
      <w:rFonts w:ascii="Times New Roman" w:eastAsia="Times New Roman" w:hAnsi="Times New Roman" w:cs="Times New Roman"/>
      <w:sz w:val="24"/>
      <w:szCs w:val="20"/>
    </w:rPr>
  </w:style>
  <w:style w:type="paragraph" w:customStyle="1" w:styleId="Revises">
    <w:name w:val="Revisões"/>
    <w:basedOn w:val="Rodap"/>
    <w:rsid w:val="003E41B6"/>
    <w:pPr>
      <w:tabs>
        <w:tab w:val="clear" w:pos="4252"/>
        <w:tab w:val="clear" w:pos="8504"/>
      </w:tabs>
      <w:spacing w:line="227" w:lineRule="exact"/>
      <w:jc w:val="center"/>
    </w:pPr>
    <w:rPr>
      <w:rFonts w:ascii="Times New Roman" w:eastAsia="Times New Roman" w:hAnsi="Times New Roman" w:cs="Times New Roman"/>
      <w:caps/>
      <w:color w:val="000000"/>
      <w:position w:val="4"/>
      <w:sz w:val="16"/>
      <w:szCs w:val="20"/>
    </w:rPr>
  </w:style>
  <w:style w:type="paragraph" w:customStyle="1" w:styleId="CabealhoMinuscula">
    <w:name w:val="Cabeçalho Minuscula"/>
    <w:basedOn w:val="Normal"/>
    <w:rsid w:val="003E41B6"/>
    <w:pPr>
      <w:spacing w:after="0" w:line="440" w:lineRule="exact"/>
      <w:jc w:val="center"/>
    </w:pPr>
    <w:rPr>
      <w:rFonts w:ascii="Times New Roman" w:eastAsia="Times New Roman" w:hAnsi="Times New Roman" w:cs="Times New Roman"/>
      <w:b/>
      <w:noProof/>
      <w:position w:val="6"/>
      <w:sz w:val="20"/>
      <w:szCs w:val="20"/>
    </w:rPr>
  </w:style>
  <w:style w:type="paragraph" w:customStyle="1" w:styleId="LogoMaior">
    <w:name w:val="Logo Maior"/>
    <w:rsid w:val="003E41B6"/>
    <w:pPr>
      <w:widowControl w:val="0"/>
      <w:spacing w:after="0" w:line="340" w:lineRule="exact"/>
      <w:jc w:val="center"/>
    </w:pPr>
    <w:rPr>
      <w:rFonts w:ascii="Arial" w:eastAsia="Times New Roman" w:hAnsi="Arial" w:cs="Times New Roman"/>
      <w:b/>
      <w:i/>
      <w:caps/>
      <w:color w:val="000000"/>
      <w:sz w:val="24"/>
      <w:szCs w:val="20"/>
      <w:lang w:val="pt-PT"/>
    </w:rPr>
  </w:style>
  <w:style w:type="paragraph" w:customStyle="1" w:styleId="Indice-Iso">
    <w:name w:val="Indice-Iso"/>
    <w:basedOn w:val="Normal"/>
    <w:rsid w:val="003E41B6"/>
    <w:pPr>
      <w:tabs>
        <w:tab w:val="left" w:pos="284"/>
        <w:tab w:val="left" w:pos="567"/>
        <w:tab w:val="left" w:pos="1134"/>
        <w:tab w:val="left" w:leader="dot" w:pos="8930"/>
        <w:tab w:val="right" w:pos="9072"/>
      </w:tabs>
      <w:spacing w:after="0" w:line="240" w:lineRule="auto"/>
      <w:ind w:left="567"/>
      <w:jc w:val="both"/>
    </w:pPr>
    <w:rPr>
      <w:rFonts w:ascii="Arial" w:eastAsia="Times New Roman" w:hAnsi="Arial" w:cs="Times New Roman"/>
      <w:sz w:val="20"/>
      <w:szCs w:val="20"/>
    </w:rPr>
  </w:style>
  <w:style w:type="paragraph" w:customStyle="1" w:styleId="Letra-mss">
    <w:name w:val="Letra-mss"/>
    <w:basedOn w:val="Normal"/>
    <w:rsid w:val="003E41B6"/>
    <w:pPr>
      <w:spacing w:after="0" w:line="240" w:lineRule="auto"/>
      <w:jc w:val="both"/>
    </w:pPr>
    <w:rPr>
      <w:rFonts w:ascii="Times New Roman" w:eastAsia="Times New Roman" w:hAnsi="Times New Roman" w:cs="Times New Roman"/>
      <w:noProof/>
      <w:sz w:val="24"/>
      <w:szCs w:val="20"/>
    </w:rPr>
  </w:style>
  <w:style w:type="paragraph" w:customStyle="1" w:styleId="018-Titulo-mss">
    <w:name w:val="018-Titulo-mss"/>
    <w:basedOn w:val="Normal"/>
    <w:rsid w:val="003E41B6"/>
    <w:pPr>
      <w:spacing w:after="0" w:line="240" w:lineRule="auto"/>
      <w:jc w:val="both"/>
    </w:pPr>
    <w:rPr>
      <w:rFonts w:ascii="Times New Roman" w:eastAsia="Times New Roman" w:hAnsi="Times New Roman" w:cs="Times New Roman"/>
      <w:sz w:val="24"/>
      <w:szCs w:val="20"/>
    </w:rPr>
  </w:style>
  <w:style w:type="paragraph" w:customStyle="1" w:styleId="018-Subtitulo-mss">
    <w:name w:val="018-Subtitulo-mss"/>
    <w:basedOn w:val="Normal"/>
    <w:rsid w:val="003E41B6"/>
    <w:pPr>
      <w:spacing w:after="0" w:line="240" w:lineRule="auto"/>
      <w:ind w:firstLine="709"/>
      <w:jc w:val="both"/>
    </w:pPr>
    <w:rPr>
      <w:rFonts w:ascii="Times New Roman" w:eastAsia="Times New Roman" w:hAnsi="Times New Roman" w:cs="Times New Roman"/>
      <w:sz w:val="24"/>
      <w:szCs w:val="20"/>
    </w:rPr>
  </w:style>
  <w:style w:type="paragraph" w:customStyle="1" w:styleId="2-2-mss">
    <w:name w:val="2-2-mss"/>
    <w:basedOn w:val="Normal"/>
    <w:rsid w:val="003E41B6"/>
    <w:pPr>
      <w:tabs>
        <w:tab w:val="num" w:pos="574"/>
      </w:tabs>
      <w:spacing w:after="0" w:line="240" w:lineRule="auto"/>
      <w:ind w:left="357" w:hanging="357"/>
      <w:jc w:val="both"/>
    </w:pPr>
    <w:rPr>
      <w:rFonts w:ascii="Times New Roman" w:eastAsia="Times New Roman" w:hAnsi="Times New Roman" w:cs="Times New Roman"/>
      <w:sz w:val="24"/>
      <w:szCs w:val="20"/>
    </w:rPr>
  </w:style>
  <w:style w:type="paragraph" w:customStyle="1" w:styleId="MDTTULO02">
    <w:name w:val="MD TÍTULO 02"/>
    <w:basedOn w:val="Normal"/>
    <w:rsid w:val="003E41B6"/>
    <w:pPr>
      <w:spacing w:after="0" w:line="240" w:lineRule="auto"/>
    </w:pPr>
    <w:rPr>
      <w:rFonts w:ascii="Arial" w:eastAsia="Times New Roman" w:hAnsi="Arial" w:cs="Times New Roman"/>
      <w:b/>
      <w:sz w:val="40"/>
      <w:szCs w:val="20"/>
    </w:rPr>
  </w:style>
  <w:style w:type="paragraph" w:customStyle="1" w:styleId="TituloMd">
    <w:name w:val="TituloMd"/>
    <w:basedOn w:val="Normal"/>
    <w:rsid w:val="003E41B6"/>
    <w:pPr>
      <w:tabs>
        <w:tab w:val="right" w:leader="dot" w:pos="8222"/>
      </w:tabs>
      <w:spacing w:after="0" w:line="240" w:lineRule="auto"/>
      <w:ind w:left="567" w:right="284" w:hanging="283"/>
      <w:jc w:val="both"/>
    </w:pPr>
    <w:rPr>
      <w:rFonts w:ascii="Arial" w:eastAsia="Times New Roman" w:hAnsi="Arial" w:cs="Arial"/>
      <w:b/>
      <w:bCs/>
      <w:snapToGrid w:val="0"/>
      <w:color w:val="000000"/>
      <w:sz w:val="20"/>
      <w:szCs w:val="20"/>
    </w:rPr>
  </w:style>
  <w:style w:type="paragraph" w:customStyle="1" w:styleId="TextoNumerado">
    <w:name w:val="Texto Numerado"/>
    <w:basedOn w:val="Normal"/>
    <w:rsid w:val="003E41B6"/>
    <w:pPr>
      <w:tabs>
        <w:tab w:val="num" w:pos="360"/>
      </w:tabs>
      <w:spacing w:after="120" w:line="240" w:lineRule="auto"/>
      <w:jc w:val="both"/>
    </w:pPr>
    <w:rPr>
      <w:rFonts w:ascii="Arial" w:eastAsia="Times New Roman" w:hAnsi="Arial" w:cs="Times New Roman"/>
      <w:sz w:val="20"/>
      <w:szCs w:val="20"/>
    </w:rPr>
  </w:style>
  <w:style w:type="paragraph" w:customStyle="1" w:styleId="ListadeNormas">
    <w:name w:val="Lista de Normas"/>
    <w:basedOn w:val="Normal"/>
    <w:rsid w:val="003E41B6"/>
    <w:pPr>
      <w:spacing w:after="0" w:line="240" w:lineRule="auto"/>
      <w:ind w:left="1843" w:right="113" w:hanging="1559"/>
      <w:jc w:val="both"/>
    </w:pPr>
    <w:rPr>
      <w:rFonts w:ascii="Arial" w:eastAsia="Times New Roman" w:hAnsi="Arial" w:cs="Times New Roman"/>
      <w:sz w:val="20"/>
      <w:szCs w:val="20"/>
    </w:rPr>
  </w:style>
  <w:style w:type="paragraph" w:styleId="Textodenotaderodap">
    <w:name w:val="footnote text"/>
    <w:basedOn w:val="Normal"/>
    <w:link w:val="TextodenotaderodapChar"/>
    <w:semiHidden/>
    <w:rsid w:val="003E41B6"/>
    <w:pPr>
      <w:spacing w:before="60" w:after="60" w:line="240" w:lineRule="auto"/>
      <w:ind w:left="2" w:right="-56"/>
      <w:jc w:val="center"/>
      <w:outlineLvl w:val="0"/>
    </w:pPr>
    <w:rPr>
      <w:rFonts w:ascii="Arial" w:eastAsia="Times New Roman" w:hAnsi="Arial" w:cs="Times New Roman"/>
      <w:snapToGrid w:val="0"/>
      <w:sz w:val="20"/>
      <w:szCs w:val="20"/>
    </w:rPr>
  </w:style>
  <w:style w:type="character" w:customStyle="1" w:styleId="TextodenotaderodapChar">
    <w:name w:val="Texto de nota de rodapé Char"/>
    <w:basedOn w:val="Fontepargpadro"/>
    <w:link w:val="Textodenotaderodap"/>
    <w:semiHidden/>
    <w:rsid w:val="003E41B6"/>
    <w:rPr>
      <w:rFonts w:ascii="Arial" w:eastAsia="Times New Roman" w:hAnsi="Arial" w:cs="Times New Roman"/>
      <w:snapToGrid w:val="0"/>
      <w:sz w:val="20"/>
      <w:szCs w:val="20"/>
    </w:rPr>
  </w:style>
  <w:style w:type="numbering" w:customStyle="1" w:styleId="Semlista2">
    <w:name w:val="Sem lista2"/>
    <w:next w:val="Semlista"/>
    <w:uiPriority w:val="99"/>
    <w:semiHidden/>
    <w:unhideWhenUsed/>
    <w:rsid w:val="00BE27AF"/>
  </w:style>
  <w:style w:type="paragraph" w:customStyle="1" w:styleId="SemEspaamento1">
    <w:name w:val="Sem Espaçamento1"/>
    <w:next w:val="SemEspaamento"/>
    <w:link w:val="SemEspaamentoChar"/>
    <w:uiPriority w:val="1"/>
    <w:qFormat/>
    <w:rsid w:val="00BE27AF"/>
    <w:pPr>
      <w:spacing w:after="0" w:line="240" w:lineRule="auto"/>
    </w:pPr>
  </w:style>
  <w:style w:type="character" w:customStyle="1" w:styleId="SemEspaamentoChar">
    <w:name w:val="Sem Espaçamento Char"/>
    <w:basedOn w:val="Fontepargpadro"/>
    <w:link w:val="SemEspaamento1"/>
    <w:uiPriority w:val="1"/>
    <w:rsid w:val="00BE27AF"/>
    <w:rPr>
      <w:rFonts w:eastAsia="Times New Roman"/>
      <w:lang w:eastAsia="pt-BR"/>
    </w:rPr>
  </w:style>
  <w:style w:type="table" w:customStyle="1" w:styleId="Tabelacomgrade1">
    <w:name w:val="Tabela com grade1"/>
    <w:basedOn w:val="Tabelanormal"/>
    <w:next w:val="Tabelacomgrade"/>
    <w:uiPriority w:val="59"/>
    <w:rsid w:val="00BE27AF"/>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SombreamentoClaro1">
    <w:name w:val="Sombreamento Claro1"/>
    <w:basedOn w:val="Tabelanormal"/>
    <w:next w:val="SombreamentoClaro"/>
    <w:uiPriority w:val="60"/>
    <w:rsid w:val="00BE27AF"/>
    <w:pPr>
      <w:spacing w:after="0" w:line="240" w:lineRule="auto"/>
    </w:pPr>
    <w:rPr>
      <w:rFonts w:eastAsia="Calibri"/>
      <w:color w:val="000000"/>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mentoMdio11">
    <w:name w:val="Sombreamento Médio 11"/>
    <w:basedOn w:val="Tabelanormal"/>
    <w:next w:val="SombreamentoMdio1"/>
    <w:uiPriority w:val="63"/>
    <w:rsid w:val="00BE27AF"/>
    <w:pPr>
      <w:spacing w:after="0" w:line="240" w:lineRule="auto"/>
    </w:pPr>
    <w:rPr>
      <w:rFonts w:eastAsia="Calibri"/>
      <w:lang w:eastAsia="en-US"/>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customStyle="1" w:styleId="GradeMdia11">
    <w:name w:val="Grade Média 11"/>
    <w:basedOn w:val="Tabelanormal"/>
    <w:next w:val="GradeMdia1"/>
    <w:uiPriority w:val="67"/>
    <w:rsid w:val="00BE27AF"/>
    <w:pPr>
      <w:spacing w:after="0" w:line="240" w:lineRule="auto"/>
    </w:pPr>
    <w:rPr>
      <w:rFonts w:eastAsia="Calibri"/>
      <w:lang w:eastAsia="en-US"/>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ListaMdia21">
    <w:name w:val="Lista Média 21"/>
    <w:basedOn w:val="Tabelanormal"/>
    <w:next w:val="ListaMdia2"/>
    <w:uiPriority w:val="66"/>
    <w:rsid w:val="00BE27AF"/>
    <w:pPr>
      <w:spacing w:after="0" w:line="240" w:lineRule="auto"/>
    </w:pPr>
    <w:rPr>
      <w:rFonts w:ascii="Cambria" w:eastAsia="Times New Roman" w:hAnsi="Cambria" w:cs="Times New Roman"/>
      <w:color w:val="000000"/>
      <w:lang w:eastAsia="en-US"/>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SombreamentoMdio21">
    <w:name w:val="Sombreamento Médio 21"/>
    <w:basedOn w:val="Tabelanormal"/>
    <w:next w:val="SombreamentoMdio2"/>
    <w:uiPriority w:val="64"/>
    <w:rsid w:val="00BE27AF"/>
    <w:pPr>
      <w:spacing w:after="0" w:line="240" w:lineRule="auto"/>
    </w:pPr>
    <w:rPr>
      <w:rFonts w:eastAsia="Calibri"/>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mentoMdio2-nfase11">
    <w:name w:val="Sombreamento Médio 2 - Ênfase 11"/>
    <w:basedOn w:val="Tabelanormal"/>
    <w:next w:val="SombreamentoMdio2-nfase1"/>
    <w:uiPriority w:val="64"/>
    <w:rsid w:val="00BE27AF"/>
    <w:pPr>
      <w:spacing w:after="0" w:line="240" w:lineRule="auto"/>
    </w:pPr>
    <w:rPr>
      <w:rFonts w:eastAsia="Calibri"/>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staClara1">
    <w:name w:val="Lista Clara1"/>
    <w:basedOn w:val="Tabelanormal"/>
    <w:next w:val="ListaClara"/>
    <w:uiPriority w:val="61"/>
    <w:rsid w:val="00BE27AF"/>
    <w:pPr>
      <w:spacing w:after="0" w:line="240" w:lineRule="auto"/>
    </w:pPr>
    <w:rPr>
      <w:rFonts w:eastAsia="Calibri"/>
      <w:lang w:eastAsia="en-US"/>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TextoeXe">
    <w:name w:val="Texto eXe"/>
    <w:basedOn w:val="Normal"/>
    <w:link w:val="TextoeXeChar"/>
    <w:qFormat/>
    <w:rsid w:val="00BE27AF"/>
    <w:pPr>
      <w:spacing w:before="120" w:after="120" w:line="240" w:lineRule="auto"/>
      <w:ind w:left="1134"/>
      <w:jc w:val="both"/>
    </w:pPr>
    <w:rPr>
      <w:rFonts w:ascii="Tahoma" w:eastAsia="Times New Roman" w:hAnsi="Tahoma" w:cs="Times New Roman"/>
      <w:spacing w:val="24"/>
      <w:sz w:val="20"/>
      <w:szCs w:val="20"/>
    </w:rPr>
  </w:style>
  <w:style w:type="character" w:customStyle="1" w:styleId="TextoeXeChar">
    <w:name w:val="Texto eXe Char"/>
    <w:link w:val="TextoeXe"/>
    <w:rsid w:val="00BE27AF"/>
    <w:rPr>
      <w:rFonts w:ascii="Tahoma" w:eastAsia="Times New Roman" w:hAnsi="Tahoma" w:cs="Times New Roman"/>
      <w:spacing w:val="24"/>
      <w:sz w:val="20"/>
      <w:szCs w:val="20"/>
    </w:rPr>
  </w:style>
  <w:style w:type="table" w:customStyle="1" w:styleId="GradeMdia1-nfase41">
    <w:name w:val="Grade Média 1 - Ênfase 41"/>
    <w:basedOn w:val="Tabelanormal"/>
    <w:next w:val="GradeMdia1-nfase4"/>
    <w:uiPriority w:val="67"/>
    <w:rsid w:val="00BE27AF"/>
    <w:pPr>
      <w:spacing w:after="0" w:line="240" w:lineRule="auto"/>
    </w:pPr>
    <w:rPr>
      <w:rFonts w:eastAsia="Calibri"/>
      <w:lang w:eastAsia="en-US"/>
    </w:rPr>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CellMar>
        <w:top w:w="0" w:type="dxa"/>
        <w:left w:w="108" w:type="dxa"/>
        <w:bottom w:w="0" w:type="dxa"/>
        <w:right w:w="108" w:type="dxa"/>
      </w:tblCellMar>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paragraph" w:customStyle="1" w:styleId="Emap2">
    <w:name w:val="Emap 2"/>
    <w:basedOn w:val="Normal"/>
    <w:qFormat/>
    <w:rsid w:val="00BE27AF"/>
    <w:pPr>
      <w:numPr>
        <w:ilvl w:val="1"/>
        <w:numId w:val="11"/>
      </w:numPr>
      <w:spacing w:after="120"/>
      <w:jc w:val="both"/>
    </w:pPr>
    <w:rPr>
      <w:rFonts w:ascii="Calibri" w:eastAsia="Times New Roman" w:hAnsi="Calibri" w:cs="Times New Roman"/>
    </w:rPr>
  </w:style>
  <w:style w:type="paragraph" w:customStyle="1" w:styleId="xl65">
    <w:name w:val="xl65"/>
    <w:basedOn w:val="Normal"/>
    <w:rsid w:val="00BE27A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66">
    <w:name w:val="xl66"/>
    <w:basedOn w:val="Normal"/>
    <w:rsid w:val="00BE27AF"/>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7">
    <w:name w:val="xl67"/>
    <w:basedOn w:val="Normal"/>
    <w:rsid w:val="00BE27A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68">
    <w:name w:val="xl68"/>
    <w:basedOn w:val="Normal"/>
    <w:rsid w:val="00BE27A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69">
    <w:name w:val="xl69"/>
    <w:basedOn w:val="Normal"/>
    <w:rsid w:val="00BE27AF"/>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70">
    <w:name w:val="xl70"/>
    <w:basedOn w:val="Normal"/>
    <w:rsid w:val="00BE27AF"/>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71">
    <w:name w:val="xl71"/>
    <w:basedOn w:val="Normal"/>
    <w:rsid w:val="00BE27AF"/>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72">
    <w:name w:val="xl72"/>
    <w:basedOn w:val="Normal"/>
    <w:rsid w:val="00BE27AF"/>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12"/>
      <w:szCs w:val="12"/>
    </w:rPr>
  </w:style>
  <w:style w:type="paragraph" w:customStyle="1" w:styleId="xl73">
    <w:name w:val="xl73"/>
    <w:basedOn w:val="Normal"/>
    <w:rsid w:val="00BE27AF"/>
    <w:pPr>
      <w:shd w:val="clear" w:color="000000"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4">
    <w:name w:val="xl74"/>
    <w:basedOn w:val="Normal"/>
    <w:rsid w:val="00BE27AF"/>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table" w:customStyle="1" w:styleId="SombreamentoMdio2-nfase61">
    <w:name w:val="Sombreamento Médio 2 - Ênfase 61"/>
    <w:basedOn w:val="Tabelanormal"/>
    <w:next w:val="SombreamentoMdio2-nfase6"/>
    <w:uiPriority w:val="64"/>
    <w:rsid w:val="00BE27AF"/>
    <w:pPr>
      <w:spacing w:after="0" w:line="240" w:lineRule="auto"/>
    </w:pPr>
    <w:rPr>
      <w:rFonts w:eastAsia="Calibri"/>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7964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79646"/>
      </w:tcPr>
    </w:tblStylePr>
    <w:tblStylePr w:type="lastCol">
      <w:rPr>
        <w:b/>
        <w:bCs/>
        <w:color w:val="FFFFFF"/>
      </w:rPr>
      <w:tblPr/>
      <w:tcPr>
        <w:tcBorders>
          <w:left w:val="nil"/>
          <w:right w:val="nil"/>
          <w:insideH w:val="nil"/>
          <w:insideV w:val="nil"/>
        </w:tcBorders>
        <w:shd w:val="clear" w:color="auto" w:fill="F7964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SemEspaamento">
    <w:name w:val="No Spacing"/>
    <w:uiPriority w:val="1"/>
    <w:qFormat/>
    <w:rsid w:val="00BE27AF"/>
    <w:pPr>
      <w:spacing w:after="0" w:line="240" w:lineRule="auto"/>
    </w:pPr>
  </w:style>
  <w:style w:type="table" w:styleId="SombreamentoClaro">
    <w:name w:val="Light Shading"/>
    <w:basedOn w:val="Tabelanormal"/>
    <w:uiPriority w:val="60"/>
    <w:rsid w:val="00BE27A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ombreamentoMdio1">
    <w:name w:val="Medium Shading 1"/>
    <w:basedOn w:val="Tabelanormal"/>
    <w:uiPriority w:val="63"/>
    <w:rsid w:val="00BE27AF"/>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GradeMdia1">
    <w:name w:val="Medium Grid 1"/>
    <w:basedOn w:val="Tabelanormal"/>
    <w:uiPriority w:val="67"/>
    <w:rsid w:val="00BE27AF"/>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ListaMdia2">
    <w:name w:val="Medium List 2"/>
    <w:basedOn w:val="Tabelanormal"/>
    <w:uiPriority w:val="66"/>
    <w:rsid w:val="00BE27AF"/>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ombreamentoMdio2">
    <w:name w:val="Medium Shading 2"/>
    <w:basedOn w:val="Tabelanormal"/>
    <w:uiPriority w:val="64"/>
    <w:rsid w:val="00BE27AF"/>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mentoMdio2-nfase1">
    <w:name w:val="Medium Shading 2 Accent 1"/>
    <w:basedOn w:val="Tabelanormal"/>
    <w:uiPriority w:val="64"/>
    <w:rsid w:val="00BE27AF"/>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staClara">
    <w:name w:val="Light List"/>
    <w:basedOn w:val="Tabelanormal"/>
    <w:uiPriority w:val="61"/>
    <w:rsid w:val="00BE27A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GradeMdia1-nfase4">
    <w:name w:val="Medium Grid 1 Accent 4"/>
    <w:basedOn w:val="Tabelanormal"/>
    <w:uiPriority w:val="67"/>
    <w:rsid w:val="00BE27AF"/>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SombreamentoMdio2-nfase6">
    <w:name w:val="Medium Shading 2 Accent 6"/>
    <w:basedOn w:val="Tabelanormal"/>
    <w:uiPriority w:val="64"/>
    <w:rsid w:val="00BE27AF"/>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CVRDTTULO1">
    <w:name w:val="CVRD_TÍTULO 1"/>
    <w:basedOn w:val="Normal"/>
    <w:autoRedefine/>
    <w:rsid w:val="00A92873"/>
    <w:pPr>
      <w:spacing w:after="0" w:line="240" w:lineRule="auto"/>
      <w:jc w:val="both"/>
    </w:pPr>
    <w:rPr>
      <w:rFonts w:ascii="Arial" w:eastAsia="Times New Roman" w:hAnsi="Arial" w:cs="Arial"/>
      <w:bCs/>
      <w:sz w:val="20"/>
      <w:szCs w:val="20"/>
    </w:rPr>
  </w:style>
  <w:style w:type="paragraph" w:styleId="Legenda">
    <w:name w:val="caption"/>
    <w:basedOn w:val="Normal"/>
    <w:next w:val="Normal"/>
    <w:uiPriority w:val="35"/>
    <w:semiHidden/>
    <w:unhideWhenUsed/>
    <w:qFormat/>
    <w:rsid w:val="00DF7475"/>
    <w:pPr>
      <w:spacing w:after="0" w:line="240" w:lineRule="auto"/>
      <w:ind w:firstLine="709"/>
      <w:jc w:val="center"/>
    </w:pPr>
    <w:rPr>
      <w:rFonts w:ascii="Calibri" w:eastAsiaTheme="minorHAnsi" w:hAnsi="Calibri" w:cs="Calibri"/>
      <w:b/>
      <w:bCs/>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986126">
      <w:bodyDiv w:val="1"/>
      <w:marLeft w:val="0"/>
      <w:marRight w:val="0"/>
      <w:marTop w:val="0"/>
      <w:marBottom w:val="0"/>
      <w:divBdr>
        <w:top w:val="none" w:sz="0" w:space="0" w:color="auto"/>
        <w:left w:val="none" w:sz="0" w:space="0" w:color="auto"/>
        <w:bottom w:val="none" w:sz="0" w:space="0" w:color="auto"/>
        <w:right w:val="none" w:sz="0" w:space="0" w:color="auto"/>
      </w:divBdr>
    </w:div>
    <w:div w:id="57824081">
      <w:bodyDiv w:val="1"/>
      <w:marLeft w:val="0"/>
      <w:marRight w:val="0"/>
      <w:marTop w:val="0"/>
      <w:marBottom w:val="0"/>
      <w:divBdr>
        <w:top w:val="none" w:sz="0" w:space="0" w:color="auto"/>
        <w:left w:val="none" w:sz="0" w:space="0" w:color="auto"/>
        <w:bottom w:val="none" w:sz="0" w:space="0" w:color="auto"/>
        <w:right w:val="none" w:sz="0" w:space="0" w:color="auto"/>
      </w:divBdr>
    </w:div>
    <w:div w:id="137385883">
      <w:bodyDiv w:val="1"/>
      <w:marLeft w:val="0"/>
      <w:marRight w:val="0"/>
      <w:marTop w:val="0"/>
      <w:marBottom w:val="0"/>
      <w:divBdr>
        <w:top w:val="none" w:sz="0" w:space="0" w:color="auto"/>
        <w:left w:val="none" w:sz="0" w:space="0" w:color="auto"/>
        <w:bottom w:val="none" w:sz="0" w:space="0" w:color="auto"/>
        <w:right w:val="none" w:sz="0" w:space="0" w:color="auto"/>
      </w:divBdr>
    </w:div>
    <w:div w:id="149907755">
      <w:bodyDiv w:val="1"/>
      <w:marLeft w:val="0"/>
      <w:marRight w:val="0"/>
      <w:marTop w:val="0"/>
      <w:marBottom w:val="0"/>
      <w:divBdr>
        <w:top w:val="none" w:sz="0" w:space="0" w:color="auto"/>
        <w:left w:val="none" w:sz="0" w:space="0" w:color="auto"/>
        <w:bottom w:val="none" w:sz="0" w:space="0" w:color="auto"/>
        <w:right w:val="none" w:sz="0" w:space="0" w:color="auto"/>
      </w:divBdr>
    </w:div>
    <w:div w:id="153378563">
      <w:bodyDiv w:val="1"/>
      <w:marLeft w:val="0"/>
      <w:marRight w:val="0"/>
      <w:marTop w:val="0"/>
      <w:marBottom w:val="0"/>
      <w:divBdr>
        <w:top w:val="none" w:sz="0" w:space="0" w:color="auto"/>
        <w:left w:val="none" w:sz="0" w:space="0" w:color="auto"/>
        <w:bottom w:val="none" w:sz="0" w:space="0" w:color="auto"/>
        <w:right w:val="none" w:sz="0" w:space="0" w:color="auto"/>
      </w:divBdr>
    </w:div>
    <w:div w:id="176238898">
      <w:bodyDiv w:val="1"/>
      <w:marLeft w:val="0"/>
      <w:marRight w:val="0"/>
      <w:marTop w:val="0"/>
      <w:marBottom w:val="0"/>
      <w:divBdr>
        <w:top w:val="none" w:sz="0" w:space="0" w:color="auto"/>
        <w:left w:val="none" w:sz="0" w:space="0" w:color="auto"/>
        <w:bottom w:val="none" w:sz="0" w:space="0" w:color="auto"/>
        <w:right w:val="none" w:sz="0" w:space="0" w:color="auto"/>
      </w:divBdr>
    </w:div>
    <w:div w:id="246307178">
      <w:bodyDiv w:val="1"/>
      <w:marLeft w:val="0"/>
      <w:marRight w:val="0"/>
      <w:marTop w:val="0"/>
      <w:marBottom w:val="0"/>
      <w:divBdr>
        <w:top w:val="none" w:sz="0" w:space="0" w:color="auto"/>
        <w:left w:val="none" w:sz="0" w:space="0" w:color="auto"/>
        <w:bottom w:val="none" w:sz="0" w:space="0" w:color="auto"/>
        <w:right w:val="none" w:sz="0" w:space="0" w:color="auto"/>
      </w:divBdr>
    </w:div>
    <w:div w:id="256793964">
      <w:bodyDiv w:val="1"/>
      <w:marLeft w:val="0"/>
      <w:marRight w:val="0"/>
      <w:marTop w:val="0"/>
      <w:marBottom w:val="0"/>
      <w:divBdr>
        <w:top w:val="none" w:sz="0" w:space="0" w:color="auto"/>
        <w:left w:val="none" w:sz="0" w:space="0" w:color="auto"/>
        <w:bottom w:val="none" w:sz="0" w:space="0" w:color="auto"/>
        <w:right w:val="none" w:sz="0" w:space="0" w:color="auto"/>
      </w:divBdr>
    </w:div>
    <w:div w:id="280769093">
      <w:bodyDiv w:val="1"/>
      <w:marLeft w:val="0"/>
      <w:marRight w:val="0"/>
      <w:marTop w:val="0"/>
      <w:marBottom w:val="0"/>
      <w:divBdr>
        <w:top w:val="none" w:sz="0" w:space="0" w:color="auto"/>
        <w:left w:val="none" w:sz="0" w:space="0" w:color="auto"/>
        <w:bottom w:val="none" w:sz="0" w:space="0" w:color="auto"/>
        <w:right w:val="none" w:sz="0" w:space="0" w:color="auto"/>
      </w:divBdr>
    </w:div>
    <w:div w:id="293677382">
      <w:bodyDiv w:val="1"/>
      <w:marLeft w:val="0"/>
      <w:marRight w:val="0"/>
      <w:marTop w:val="0"/>
      <w:marBottom w:val="0"/>
      <w:divBdr>
        <w:top w:val="none" w:sz="0" w:space="0" w:color="auto"/>
        <w:left w:val="none" w:sz="0" w:space="0" w:color="auto"/>
        <w:bottom w:val="none" w:sz="0" w:space="0" w:color="auto"/>
        <w:right w:val="none" w:sz="0" w:space="0" w:color="auto"/>
      </w:divBdr>
    </w:div>
    <w:div w:id="295378029">
      <w:bodyDiv w:val="1"/>
      <w:marLeft w:val="0"/>
      <w:marRight w:val="0"/>
      <w:marTop w:val="0"/>
      <w:marBottom w:val="0"/>
      <w:divBdr>
        <w:top w:val="none" w:sz="0" w:space="0" w:color="auto"/>
        <w:left w:val="none" w:sz="0" w:space="0" w:color="auto"/>
        <w:bottom w:val="none" w:sz="0" w:space="0" w:color="auto"/>
        <w:right w:val="none" w:sz="0" w:space="0" w:color="auto"/>
      </w:divBdr>
    </w:div>
    <w:div w:id="304244434">
      <w:bodyDiv w:val="1"/>
      <w:marLeft w:val="0"/>
      <w:marRight w:val="0"/>
      <w:marTop w:val="0"/>
      <w:marBottom w:val="0"/>
      <w:divBdr>
        <w:top w:val="none" w:sz="0" w:space="0" w:color="auto"/>
        <w:left w:val="none" w:sz="0" w:space="0" w:color="auto"/>
        <w:bottom w:val="none" w:sz="0" w:space="0" w:color="auto"/>
        <w:right w:val="none" w:sz="0" w:space="0" w:color="auto"/>
      </w:divBdr>
    </w:div>
    <w:div w:id="312104267">
      <w:bodyDiv w:val="1"/>
      <w:marLeft w:val="0"/>
      <w:marRight w:val="0"/>
      <w:marTop w:val="0"/>
      <w:marBottom w:val="0"/>
      <w:divBdr>
        <w:top w:val="none" w:sz="0" w:space="0" w:color="auto"/>
        <w:left w:val="none" w:sz="0" w:space="0" w:color="auto"/>
        <w:bottom w:val="none" w:sz="0" w:space="0" w:color="auto"/>
        <w:right w:val="none" w:sz="0" w:space="0" w:color="auto"/>
      </w:divBdr>
    </w:div>
    <w:div w:id="424158436">
      <w:bodyDiv w:val="1"/>
      <w:marLeft w:val="0"/>
      <w:marRight w:val="0"/>
      <w:marTop w:val="0"/>
      <w:marBottom w:val="0"/>
      <w:divBdr>
        <w:top w:val="none" w:sz="0" w:space="0" w:color="auto"/>
        <w:left w:val="none" w:sz="0" w:space="0" w:color="auto"/>
        <w:bottom w:val="none" w:sz="0" w:space="0" w:color="auto"/>
        <w:right w:val="none" w:sz="0" w:space="0" w:color="auto"/>
      </w:divBdr>
    </w:div>
    <w:div w:id="428896280">
      <w:bodyDiv w:val="1"/>
      <w:marLeft w:val="0"/>
      <w:marRight w:val="0"/>
      <w:marTop w:val="0"/>
      <w:marBottom w:val="0"/>
      <w:divBdr>
        <w:top w:val="none" w:sz="0" w:space="0" w:color="auto"/>
        <w:left w:val="none" w:sz="0" w:space="0" w:color="auto"/>
        <w:bottom w:val="none" w:sz="0" w:space="0" w:color="auto"/>
        <w:right w:val="none" w:sz="0" w:space="0" w:color="auto"/>
      </w:divBdr>
    </w:div>
    <w:div w:id="441190446">
      <w:bodyDiv w:val="1"/>
      <w:marLeft w:val="0"/>
      <w:marRight w:val="0"/>
      <w:marTop w:val="0"/>
      <w:marBottom w:val="0"/>
      <w:divBdr>
        <w:top w:val="none" w:sz="0" w:space="0" w:color="auto"/>
        <w:left w:val="none" w:sz="0" w:space="0" w:color="auto"/>
        <w:bottom w:val="none" w:sz="0" w:space="0" w:color="auto"/>
        <w:right w:val="none" w:sz="0" w:space="0" w:color="auto"/>
      </w:divBdr>
    </w:div>
    <w:div w:id="457260465">
      <w:bodyDiv w:val="1"/>
      <w:marLeft w:val="0"/>
      <w:marRight w:val="0"/>
      <w:marTop w:val="0"/>
      <w:marBottom w:val="0"/>
      <w:divBdr>
        <w:top w:val="none" w:sz="0" w:space="0" w:color="auto"/>
        <w:left w:val="none" w:sz="0" w:space="0" w:color="auto"/>
        <w:bottom w:val="none" w:sz="0" w:space="0" w:color="auto"/>
        <w:right w:val="none" w:sz="0" w:space="0" w:color="auto"/>
      </w:divBdr>
    </w:div>
    <w:div w:id="471096270">
      <w:bodyDiv w:val="1"/>
      <w:marLeft w:val="0"/>
      <w:marRight w:val="0"/>
      <w:marTop w:val="0"/>
      <w:marBottom w:val="0"/>
      <w:divBdr>
        <w:top w:val="none" w:sz="0" w:space="0" w:color="auto"/>
        <w:left w:val="none" w:sz="0" w:space="0" w:color="auto"/>
        <w:bottom w:val="none" w:sz="0" w:space="0" w:color="auto"/>
        <w:right w:val="none" w:sz="0" w:space="0" w:color="auto"/>
      </w:divBdr>
    </w:div>
    <w:div w:id="483351732">
      <w:bodyDiv w:val="1"/>
      <w:marLeft w:val="0"/>
      <w:marRight w:val="0"/>
      <w:marTop w:val="0"/>
      <w:marBottom w:val="0"/>
      <w:divBdr>
        <w:top w:val="none" w:sz="0" w:space="0" w:color="auto"/>
        <w:left w:val="none" w:sz="0" w:space="0" w:color="auto"/>
        <w:bottom w:val="none" w:sz="0" w:space="0" w:color="auto"/>
        <w:right w:val="none" w:sz="0" w:space="0" w:color="auto"/>
      </w:divBdr>
    </w:div>
    <w:div w:id="510993769">
      <w:bodyDiv w:val="1"/>
      <w:marLeft w:val="0"/>
      <w:marRight w:val="0"/>
      <w:marTop w:val="0"/>
      <w:marBottom w:val="0"/>
      <w:divBdr>
        <w:top w:val="none" w:sz="0" w:space="0" w:color="auto"/>
        <w:left w:val="none" w:sz="0" w:space="0" w:color="auto"/>
        <w:bottom w:val="none" w:sz="0" w:space="0" w:color="auto"/>
        <w:right w:val="none" w:sz="0" w:space="0" w:color="auto"/>
      </w:divBdr>
    </w:div>
    <w:div w:id="521937832">
      <w:bodyDiv w:val="1"/>
      <w:marLeft w:val="0"/>
      <w:marRight w:val="0"/>
      <w:marTop w:val="0"/>
      <w:marBottom w:val="0"/>
      <w:divBdr>
        <w:top w:val="none" w:sz="0" w:space="0" w:color="auto"/>
        <w:left w:val="none" w:sz="0" w:space="0" w:color="auto"/>
        <w:bottom w:val="none" w:sz="0" w:space="0" w:color="auto"/>
        <w:right w:val="none" w:sz="0" w:space="0" w:color="auto"/>
      </w:divBdr>
    </w:div>
    <w:div w:id="564418659">
      <w:bodyDiv w:val="1"/>
      <w:marLeft w:val="0"/>
      <w:marRight w:val="0"/>
      <w:marTop w:val="0"/>
      <w:marBottom w:val="0"/>
      <w:divBdr>
        <w:top w:val="none" w:sz="0" w:space="0" w:color="auto"/>
        <w:left w:val="none" w:sz="0" w:space="0" w:color="auto"/>
        <w:bottom w:val="none" w:sz="0" w:space="0" w:color="auto"/>
        <w:right w:val="none" w:sz="0" w:space="0" w:color="auto"/>
      </w:divBdr>
    </w:div>
    <w:div w:id="625503530">
      <w:bodyDiv w:val="1"/>
      <w:marLeft w:val="0"/>
      <w:marRight w:val="0"/>
      <w:marTop w:val="0"/>
      <w:marBottom w:val="0"/>
      <w:divBdr>
        <w:top w:val="none" w:sz="0" w:space="0" w:color="auto"/>
        <w:left w:val="none" w:sz="0" w:space="0" w:color="auto"/>
        <w:bottom w:val="none" w:sz="0" w:space="0" w:color="auto"/>
        <w:right w:val="none" w:sz="0" w:space="0" w:color="auto"/>
      </w:divBdr>
    </w:div>
    <w:div w:id="691885198">
      <w:bodyDiv w:val="1"/>
      <w:marLeft w:val="0"/>
      <w:marRight w:val="0"/>
      <w:marTop w:val="0"/>
      <w:marBottom w:val="0"/>
      <w:divBdr>
        <w:top w:val="none" w:sz="0" w:space="0" w:color="auto"/>
        <w:left w:val="none" w:sz="0" w:space="0" w:color="auto"/>
        <w:bottom w:val="none" w:sz="0" w:space="0" w:color="auto"/>
        <w:right w:val="none" w:sz="0" w:space="0" w:color="auto"/>
      </w:divBdr>
    </w:div>
    <w:div w:id="696470651">
      <w:bodyDiv w:val="1"/>
      <w:marLeft w:val="0"/>
      <w:marRight w:val="0"/>
      <w:marTop w:val="0"/>
      <w:marBottom w:val="0"/>
      <w:divBdr>
        <w:top w:val="none" w:sz="0" w:space="0" w:color="auto"/>
        <w:left w:val="none" w:sz="0" w:space="0" w:color="auto"/>
        <w:bottom w:val="none" w:sz="0" w:space="0" w:color="auto"/>
        <w:right w:val="none" w:sz="0" w:space="0" w:color="auto"/>
      </w:divBdr>
    </w:div>
    <w:div w:id="704644836">
      <w:bodyDiv w:val="1"/>
      <w:marLeft w:val="0"/>
      <w:marRight w:val="0"/>
      <w:marTop w:val="0"/>
      <w:marBottom w:val="0"/>
      <w:divBdr>
        <w:top w:val="none" w:sz="0" w:space="0" w:color="auto"/>
        <w:left w:val="none" w:sz="0" w:space="0" w:color="auto"/>
        <w:bottom w:val="none" w:sz="0" w:space="0" w:color="auto"/>
        <w:right w:val="none" w:sz="0" w:space="0" w:color="auto"/>
      </w:divBdr>
    </w:div>
    <w:div w:id="711227039">
      <w:bodyDiv w:val="1"/>
      <w:marLeft w:val="0"/>
      <w:marRight w:val="0"/>
      <w:marTop w:val="0"/>
      <w:marBottom w:val="0"/>
      <w:divBdr>
        <w:top w:val="none" w:sz="0" w:space="0" w:color="auto"/>
        <w:left w:val="none" w:sz="0" w:space="0" w:color="auto"/>
        <w:bottom w:val="none" w:sz="0" w:space="0" w:color="auto"/>
        <w:right w:val="none" w:sz="0" w:space="0" w:color="auto"/>
      </w:divBdr>
    </w:div>
    <w:div w:id="715157717">
      <w:bodyDiv w:val="1"/>
      <w:marLeft w:val="0"/>
      <w:marRight w:val="0"/>
      <w:marTop w:val="0"/>
      <w:marBottom w:val="0"/>
      <w:divBdr>
        <w:top w:val="none" w:sz="0" w:space="0" w:color="auto"/>
        <w:left w:val="none" w:sz="0" w:space="0" w:color="auto"/>
        <w:bottom w:val="none" w:sz="0" w:space="0" w:color="auto"/>
        <w:right w:val="none" w:sz="0" w:space="0" w:color="auto"/>
      </w:divBdr>
    </w:div>
    <w:div w:id="717244311">
      <w:bodyDiv w:val="1"/>
      <w:marLeft w:val="0"/>
      <w:marRight w:val="0"/>
      <w:marTop w:val="0"/>
      <w:marBottom w:val="0"/>
      <w:divBdr>
        <w:top w:val="none" w:sz="0" w:space="0" w:color="auto"/>
        <w:left w:val="none" w:sz="0" w:space="0" w:color="auto"/>
        <w:bottom w:val="none" w:sz="0" w:space="0" w:color="auto"/>
        <w:right w:val="none" w:sz="0" w:space="0" w:color="auto"/>
      </w:divBdr>
    </w:div>
    <w:div w:id="781997611">
      <w:bodyDiv w:val="1"/>
      <w:marLeft w:val="0"/>
      <w:marRight w:val="0"/>
      <w:marTop w:val="0"/>
      <w:marBottom w:val="0"/>
      <w:divBdr>
        <w:top w:val="none" w:sz="0" w:space="0" w:color="auto"/>
        <w:left w:val="none" w:sz="0" w:space="0" w:color="auto"/>
        <w:bottom w:val="none" w:sz="0" w:space="0" w:color="auto"/>
        <w:right w:val="none" w:sz="0" w:space="0" w:color="auto"/>
      </w:divBdr>
    </w:div>
    <w:div w:id="827332426">
      <w:bodyDiv w:val="1"/>
      <w:marLeft w:val="0"/>
      <w:marRight w:val="0"/>
      <w:marTop w:val="0"/>
      <w:marBottom w:val="0"/>
      <w:divBdr>
        <w:top w:val="none" w:sz="0" w:space="0" w:color="auto"/>
        <w:left w:val="none" w:sz="0" w:space="0" w:color="auto"/>
        <w:bottom w:val="none" w:sz="0" w:space="0" w:color="auto"/>
        <w:right w:val="none" w:sz="0" w:space="0" w:color="auto"/>
      </w:divBdr>
    </w:div>
    <w:div w:id="857812339">
      <w:bodyDiv w:val="1"/>
      <w:marLeft w:val="0"/>
      <w:marRight w:val="0"/>
      <w:marTop w:val="0"/>
      <w:marBottom w:val="0"/>
      <w:divBdr>
        <w:top w:val="none" w:sz="0" w:space="0" w:color="auto"/>
        <w:left w:val="none" w:sz="0" w:space="0" w:color="auto"/>
        <w:bottom w:val="none" w:sz="0" w:space="0" w:color="auto"/>
        <w:right w:val="none" w:sz="0" w:space="0" w:color="auto"/>
      </w:divBdr>
    </w:div>
    <w:div w:id="935479029">
      <w:bodyDiv w:val="1"/>
      <w:marLeft w:val="0"/>
      <w:marRight w:val="0"/>
      <w:marTop w:val="0"/>
      <w:marBottom w:val="0"/>
      <w:divBdr>
        <w:top w:val="none" w:sz="0" w:space="0" w:color="auto"/>
        <w:left w:val="none" w:sz="0" w:space="0" w:color="auto"/>
        <w:bottom w:val="none" w:sz="0" w:space="0" w:color="auto"/>
        <w:right w:val="none" w:sz="0" w:space="0" w:color="auto"/>
      </w:divBdr>
    </w:div>
    <w:div w:id="946154472">
      <w:bodyDiv w:val="1"/>
      <w:marLeft w:val="0"/>
      <w:marRight w:val="0"/>
      <w:marTop w:val="0"/>
      <w:marBottom w:val="0"/>
      <w:divBdr>
        <w:top w:val="none" w:sz="0" w:space="0" w:color="auto"/>
        <w:left w:val="none" w:sz="0" w:space="0" w:color="auto"/>
        <w:bottom w:val="none" w:sz="0" w:space="0" w:color="auto"/>
        <w:right w:val="none" w:sz="0" w:space="0" w:color="auto"/>
      </w:divBdr>
    </w:div>
    <w:div w:id="980889397">
      <w:bodyDiv w:val="1"/>
      <w:marLeft w:val="0"/>
      <w:marRight w:val="0"/>
      <w:marTop w:val="0"/>
      <w:marBottom w:val="0"/>
      <w:divBdr>
        <w:top w:val="none" w:sz="0" w:space="0" w:color="auto"/>
        <w:left w:val="none" w:sz="0" w:space="0" w:color="auto"/>
        <w:bottom w:val="none" w:sz="0" w:space="0" w:color="auto"/>
        <w:right w:val="none" w:sz="0" w:space="0" w:color="auto"/>
      </w:divBdr>
    </w:div>
    <w:div w:id="1022363857">
      <w:bodyDiv w:val="1"/>
      <w:marLeft w:val="0"/>
      <w:marRight w:val="0"/>
      <w:marTop w:val="0"/>
      <w:marBottom w:val="0"/>
      <w:divBdr>
        <w:top w:val="none" w:sz="0" w:space="0" w:color="auto"/>
        <w:left w:val="none" w:sz="0" w:space="0" w:color="auto"/>
        <w:bottom w:val="none" w:sz="0" w:space="0" w:color="auto"/>
        <w:right w:val="none" w:sz="0" w:space="0" w:color="auto"/>
      </w:divBdr>
    </w:div>
    <w:div w:id="1050687691">
      <w:bodyDiv w:val="1"/>
      <w:marLeft w:val="0"/>
      <w:marRight w:val="0"/>
      <w:marTop w:val="0"/>
      <w:marBottom w:val="0"/>
      <w:divBdr>
        <w:top w:val="none" w:sz="0" w:space="0" w:color="auto"/>
        <w:left w:val="none" w:sz="0" w:space="0" w:color="auto"/>
        <w:bottom w:val="none" w:sz="0" w:space="0" w:color="auto"/>
        <w:right w:val="none" w:sz="0" w:space="0" w:color="auto"/>
      </w:divBdr>
    </w:div>
    <w:div w:id="1093430215">
      <w:bodyDiv w:val="1"/>
      <w:marLeft w:val="0"/>
      <w:marRight w:val="0"/>
      <w:marTop w:val="0"/>
      <w:marBottom w:val="0"/>
      <w:divBdr>
        <w:top w:val="none" w:sz="0" w:space="0" w:color="auto"/>
        <w:left w:val="none" w:sz="0" w:space="0" w:color="auto"/>
        <w:bottom w:val="none" w:sz="0" w:space="0" w:color="auto"/>
        <w:right w:val="none" w:sz="0" w:space="0" w:color="auto"/>
      </w:divBdr>
    </w:div>
    <w:div w:id="1102801410">
      <w:bodyDiv w:val="1"/>
      <w:marLeft w:val="0"/>
      <w:marRight w:val="0"/>
      <w:marTop w:val="0"/>
      <w:marBottom w:val="0"/>
      <w:divBdr>
        <w:top w:val="none" w:sz="0" w:space="0" w:color="auto"/>
        <w:left w:val="none" w:sz="0" w:space="0" w:color="auto"/>
        <w:bottom w:val="none" w:sz="0" w:space="0" w:color="auto"/>
        <w:right w:val="none" w:sz="0" w:space="0" w:color="auto"/>
      </w:divBdr>
    </w:div>
    <w:div w:id="1109466420">
      <w:bodyDiv w:val="1"/>
      <w:marLeft w:val="0"/>
      <w:marRight w:val="0"/>
      <w:marTop w:val="0"/>
      <w:marBottom w:val="0"/>
      <w:divBdr>
        <w:top w:val="none" w:sz="0" w:space="0" w:color="auto"/>
        <w:left w:val="none" w:sz="0" w:space="0" w:color="auto"/>
        <w:bottom w:val="none" w:sz="0" w:space="0" w:color="auto"/>
        <w:right w:val="none" w:sz="0" w:space="0" w:color="auto"/>
      </w:divBdr>
    </w:div>
    <w:div w:id="1119839648">
      <w:bodyDiv w:val="1"/>
      <w:marLeft w:val="0"/>
      <w:marRight w:val="0"/>
      <w:marTop w:val="0"/>
      <w:marBottom w:val="0"/>
      <w:divBdr>
        <w:top w:val="none" w:sz="0" w:space="0" w:color="auto"/>
        <w:left w:val="none" w:sz="0" w:space="0" w:color="auto"/>
        <w:bottom w:val="none" w:sz="0" w:space="0" w:color="auto"/>
        <w:right w:val="none" w:sz="0" w:space="0" w:color="auto"/>
      </w:divBdr>
    </w:div>
    <w:div w:id="1129981130">
      <w:bodyDiv w:val="1"/>
      <w:marLeft w:val="0"/>
      <w:marRight w:val="0"/>
      <w:marTop w:val="0"/>
      <w:marBottom w:val="0"/>
      <w:divBdr>
        <w:top w:val="none" w:sz="0" w:space="0" w:color="auto"/>
        <w:left w:val="none" w:sz="0" w:space="0" w:color="auto"/>
        <w:bottom w:val="none" w:sz="0" w:space="0" w:color="auto"/>
        <w:right w:val="none" w:sz="0" w:space="0" w:color="auto"/>
      </w:divBdr>
    </w:div>
    <w:div w:id="1144784463">
      <w:bodyDiv w:val="1"/>
      <w:marLeft w:val="0"/>
      <w:marRight w:val="0"/>
      <w:marTop w:val="0"/>
      <w:marBottom w:val="0"/>
      <w:divBdr>
        <w:top w:val="none" w:sz="0" w:space="0" w:color="auto"/>
        <w:left w:val="none" w:sz="0" w:space="0" w:color="auto"/>
        <w:bottom w:val="none" w:sz="0" w:space="0" w:color="auto"/>
        <w:right w:val="none" w:sz="0" w:space="0" w:color="auto"/>
      </w:divBdr>
    </w:div>
    <w:div w:id="1147362650">
      <w:bodyDiv w:val="1"/>
      <w:marLeft w:val="0"/>
      <w:marRight w:val="0"/>
      <w:marTop w:val="0"/>
      <w:marBottom w:val="0"/>
      <w:divBdr>
        <w:top w:val="none" w:sz="0" w:space="0" w:color="auto"/>
        <w:left w:val="none" w:sz="0" w:space="0" w:color="auto"/>
        <w:bottom w:val="none" w:sz="0" w:space="0" w:color="auto"/>
        <w:right w:val="none" w:sz="0" w:space="0" w:color="auto"/>
      </w:divBdr>
    </w:div>
    <w:div w:id="1154226965">
      <w:bodyDiv w:val="1"/>
      <w:marLeft w:val="0"/>
      <w:marRight w:val="0"/>
      <w:marTop w:val="0"/>
      <w:marBottom w:val="0"/>
      <w:divBdr>
        <w:top w:val="none" w:sz="0" w:space="0" w:color="auto"/>
        <w:left w:val="none" w:sz="0" w:space="0" w:color="auto"/>
        <w:bottom w:val="none" w:sz="0" w:space="0" w:color="auto"/>
        <w:right w:val="none" w:sz="0" w:space="0" w:color="auto"/>
      </w:divBdr>
    </w:div>
    <w:div w:id="1164659950">
      <w:bodyDiv w:val="1"/>
      <w:marLeft w:val="0"/>
      <w:marRight w:val="0"/>
      <w:marTop w:val="0"/>
      <w:marBottom w:val="0"/>
      <w:divBdr>
        <w:top w:val="none" w:sz="0" w:space="0" w:color="auto"/>
        <w:left w:val="none" w:sz="0" w:space="0" w:color="auto"/>
        <w:bottom w:val="none" w:sz="0" w:space="0" w:color="auto"/>
        <w:right w:val="none" w:sz="0" w:space="0" w:color="auto"/>
      </w:divBdr>
    </w:div>
    <w:div w:id="1175537866">
      <w:bodyDiv w:val="1"/>
      <w:marLeft w:val="0"/>
      <w:marRight w:val="0"/>
      <w:marTop w:val="0"/>
      <w:marBottom w:val="0"/>
      <w:divBdr>
        <w:top w:val="none" w:sz="0" w:space="0" w:color="auto"/>
        <w:left w:val="none" w:sz="0" w:space="0" w:color="auto"/>
        <w:bottom w:val="none" w:sz="0" w:space="0" w:color="auto"/>
        <w:right w:val="none" w:sz="0" w:space="0" w:color="auto"/>
      </w:divBdr>
    </w:div>
    <w:div w:id="1182822557">
      <w:bodyDiv w:val="1"/>
      <w:marLeft w:val="0"/>
      <w:marRight w:val="0"/>
      <w:marTop w:val="0"/>
      <w:marBottom w:val="0"/>
      <w:divBdr>
        <w:top w:val="none" w:sz="0" w:space="0" w:color="auto"/>
        <w:left w:val="none" w:sz="0" w:space="0" w:color="auto"/>
        <w:bottom w:val="none" w:sz="0" w:space="0" w:color="auto"/>
        <w:right w:val="none" w:sz="0" w:space="0" w:color="auto"/>
      </w:divBdr>
    </w:div>
    <w:div w:id="1205218972">
      <w:bodyDiv w:val="1"/>
      <w:marLeft w:val="0"/>
      <w:marRight w:val="0"/>
      <w:marTop w:val="0"/>
      <w:marBottom w:val="0"/>
      <w:divBdr>
        <w:top w:val="none" w:sz="0" w:space="0" w:color="auto"/>
        <w:left w:val="none" w:sz="0" w:space="0" w:color="auto"/>
        <w:bottom w:val="none" w:sz="0" w:space="0" w:color="auto"/>
        <w:right w:val="none" w:sz="0" w:space="0" w:color="auto"/>
      </w:divBdr>
    </w:div>
    <w:div w:id="1211067678">
      <w:bodyDiv w:val="1"/>
      <w:marLeft w:val="0"/>
      <w:marRight w:val="0"/>
      <w:marTop w:val="0"/>
      <w:marBottom w:val="0"/>
      <w:divBdr>
        <w:top w:val="none" w:sz="0" w:space="0" w:color="auto"/>
        <w:left w:val="none" w:sz="0" w:space="0" w:color="auto"/>
        <w:bottom w:val="none" w:sz="0" w:space="0" w:color="auto"/>
        <w:right w:val="none" w:sz="0" w:space="0" w:color="auto"/>
      </w:divBdr>
    </w:div>
    <w:div w:id="1253783753">
      <w:bodyDiv w:val="1"/>
      <w:marLeft w:val="0"/>
      <w:marRight w:val="0"/>
      <w:marTop w:val="0"/>
      <w:marBottom w:val="0"/>
      <w:divBdr>
        <w:top w:val="none" w:sz="0" w:space="0" w:color="auto"/>
        <w:left w:val="none" w:sz="0" w:space="0" w:color="auto"/>
        <w:bottom w:val="none" w:sz="0" w:space="0" w:color="auto"/>
        <w:right w:val="none" w:sz="0" w:space="0" w:color="auto"/>
      </w:divBdr>
    </w:div>
    <w:div w:id="1269503060">
      <w:bodyDiv w:val="1"/>
      <w:marLeft w:val="0"/>
      <w:marRight w:val="0"/>
      <w:marTop w:val="0"/>
      <w:marBottom w:val="0"/>
      <w:divBdr>
        <w:top w:val="none" w:sz="0" w:space="0" w:color="auto"/>
        <w:left w:val="none" w:sz="0" w:space="0" w:color="auto"/>
        <w:bottom w:val="none" w:sz="0" w:space="0" w:color="auto"/>
        <w:right w:val="none" w:sz="0" w:space="0" w:color="auto"/>
      </w:divBdr>
      <w:divsChild>
        <w:div w:id="1990010298">
          <w:marLeft w:val="0"/>
          <w:marRight w:val="0"/>
          <w:marTop w:val="0"/>
          <w:marBottom w:val="0"/>
          <w:divBdr>
            <w:top w:val="none" w:sz="0" w:space="0" w:color="auto"/>
            <w:left w:val="none" w:sz="0" w:space="0" w:color="auto"/>
            <w:bottom w:val="none" w:sz="0" w:space="0" w:color="auto"/>
            <w:right w:val="none" w:sz="0" w:space="0" w:color="auto"/>
          </w:divBdr>
        </w:div>
        <w:div w:id="1661731383">
          <w:marLeft w:val="0"/>
          <w:marRight w:val="0"/>
          <w:marTop w:val="0"/>
          <w:marBottom w:val="0"/>
          <w:divBdr>
            <w:top w:val="none" w:sz="0" w:space="0" w:color="auto"/>
            <w:left w:val="none" w:sz="0" w:space="0" w:color="auto"/>
            <w:bottom w:val="none" w:sz="0" w:space="0" w:color="auto"/>
            <w:right w:val="none" w:sz="0" w:space="0" w:color="auto"/>
          </w:divBdr>
        </w:div>
        <w:div w:id="1862930329">
          <w:marLeft w:val="0"/>
          <w:marRight w:val="0"/>
          <w:marTop w:val="0"/>
          <w:marBottom w:val="0"/>
          <w:divBdr>
            <w:top w:val="none" w:sz="0" w:space="0" w:color="auto"/>
            <w:left w:val="none" w:sz="0" w:space="0" w:color="auto"/>
            <w:bottom w:val="none" w:sz="0" w:space="0" w:color="auto"/>
            <w:right w:val="none" w:sz="0" w:space="0" w:color="auto"/>
          </w:divBdr>
        </w:div>
        <w:div w:id="1854027161">
          <w:marLeft w:val="0"/>
          <w:marRight w:val="0"/>
          <w:marTop w:val="0"/>
          <w:marBottom w:val="0"/>
          <w:divBdr>
            <w:top w:val="none" w:sz="0" w:space="0" w:color="auto"/>
            <w:left w:val="none" w:sz="0" w:space="0" w:color="auto"/>
            <w:bottom w:val="none" w:sz="0" w:space="0" w:color="auto"/>
            <w:right w:val="none" w:sz="0" w:space="0" w:color="auto"/>
          </w:divBdr>
        </w:div>
        <w:div w:id="976686023">
          <w:marLeft w:val="0"/>
          <w:marRight w:val="0"/>
          <w:marTop w:val="0"/>
          <w:marBottom w:val="0"/>
          <w:divBdr>
            <w:top w:val="none" w:sz="0" w:space="0" w:color="auto"/>
            <w:left w:val="none" w:sz="0" w:space="0" w:color="auto"/>
            <w:bottom w:val="none" w:sz="0" w:space="0" w:color="auto"/>
            <w:right w:val="none" w:sz="0" w:space="0" w:color="auto"/>
          </w:divBdr>
        </w:div>
        <w:div w:id="1588029376">
          <w:marLeft w:val="0"/>
          <w:marRight w:val="0"/>
          <w:marTop w:val="0"/>
          <w:marBottom w:val="0"/>
          <w:divBdr>
            <w:top w:val="none" w:sz="0" w:space="0" w:color="auto"/>
            <w:left w:val="none" w:sz="0" w:space="0" w:color="auto"/>
            <w:bottom w:val="none" w:sz="0" w:space="0" w:color="auto"/>
            <w:right w:val="none" w:sz="0" w:space="0" w:color="auto"/>
          </w:divBdr>
        </w:div>
        <w:div w:id="1616206477">
          <w:marLeft w:val="0"/>
          <w:marRight w:val="0"/>
          <w:marTop w:val="0"/>
          <w:marBottom w:val="0"/>
          <w:divBdr>
            <w:top w:val="none" w:sz="0" w:space="0" w:color="auto"/>
            <w:left w:val="none" w:sz="0" w:space="0" w:color="auto"/>
            <w:bottom w:val="none" w:sz="0" w:space="0" w:color="auto"/>
            <w:right w:val="none" w:sz="0" w:space="0" w:color="auto"/>
          </w:divBdr>
        </w:div>
        <w:div w:id="1672298702">
          <w:marLeft w:val="0"/>
          <w:marRight w:val="0"/>
          <w:marTop w:val="0"/>
          <w:marBottom w:val="0"/>
          <w:divBdr>
            <w:top w:val="none" w:sz="0" w:space="0" w:color="auto"/>
            <w:left w:val="none" w:sz="0" w:space="0" w:color="auto"/>
            <w:bottom w:val="none" w:sz="0" w:space="0" w:color="auto"/>
            <w:right w:val="none" w:sz="0" w:space="0" w:color="auto"/>
          </w:divBdr>
        </w:div>
        <w:div w:id="664236827">
          <w:marLeft w:val="0"/>
          <w:marRight w:val="0"/>
          <w:marTop w:val="0"/>
          <w:marBottom w:val="0"/>
          <w:divBdr>
            <w:top w:val="none" w:sz="0" w:space="0" w:color="auto"/>
            <w:left w:val="none" w:sz="0" w:space="0" w:color="auto"/>
            <w:bottom w:val="none" w:sz="0" w:space="0" w:color="auto"/>
            <w:right w:val="none" w:sz="0" w:space="0" w:color="auto"/>
          </w:divBdr>
        </w:div>
        <w:div w:id="98531480">
          <w:marLeft w:val="0"/>
          <w:marRight w:val="0"/>
          <w:marTop w:val="0"/>
          <w:marBottom w:val="0"/>
          <w:divBdr>
            <w:top w:val="none" w:sz="0" w:space="0" w:color="auto"/>
            <w:left w:val="none" w:sz="0" w:space="0" w:color="auto"/>
            <w:bottom w:val="none" w:sz="0" w:space="0" w:color="auto"/>
            <w:right w:val="none" w:sz="0" w:space="0" w:color="auto"/>
          </w:divBdr>
        </w:div>
        <w:div w:id="7683105">
          <w:marLeft w:val="0"/>
          <w:marRight w:val="0"/>
          <w:marTop w:val="0"/>
          <w:marBottom w:val="0"/>
          <w:divBdr>
            <w:top w:val="none" w:sz="0" w:space="0" w:color="auto"/>
            <w:left w:val="none" w:sz="0" w:space="0" w:color="auto"/>
            <w:bottom w:val="none" w:sz="0" w:space="0" w:color="auto"/>
            <w:right w:val="none" w:sz="0" w:space="0" w:color="auto"/>
          </w:divBdr>
        </w:div>
        <w:div w:id="1754819219">
          <w:marLeft w:val="0"/>
          <w:marRight w:val="0"/>
          <w:marTop w:val="0"/>
          <w:marBottom w:val="0"/>
          <w:divBdr>
            <w:top w:val="none" w:sz="0" w:space="0" w:color="auto"/>
            <w:left w:val="none" w:sz="0" w:space="0" w:color="auto"/>
            <w:bottom w:val="none" w:sz="0" w:space="0" w:color="auto"/>
            <w:right w:val="none" w:sz="0" w:space="0" w:color="auto"/>
          </w:divBdr>
        </w:div>
        <w:div w:id="917982978">
          <w:marLeft w:val="0"/>
          <w:marRight w:val="0"/>
          <w:marTop w:val="0"/>
          <w:marBottom w:val="0"/>
          <w:divBdr>
            <w:top w:val="none" w:sz="0" w:space="0" w:color="auto"/>
            <w:left w:val="none" w:sz="0" w:space="0" w:color="auto"/>
            <w:bottom w:val="none" w:sz="0" w:space="0" w:color="auto"/>
            <w:right w:val="none" w:sz="0" w:space="0" w:color="auto"/>
          </w:divBdr>
        </w:div>
        <w:div w:id="750852269">
          <w:marLeft w:val="0"/>
          <w:marRight w:val="0"/>
          <w:marTop w:val="0"/>
          <w:marBottom w:val="0"/>
          <w:divBdr>
            <w:top w:val="none" w:sz="0" w:space="0" w:color="auto"/>
            <w:left w:val="none" w:sz="0" w:space="0" w:color="auto"/>
            <w:bottom w:val="none" w:sz="0" w:space="0" w:color="auto"/>
            <w:right w:val="none" w:sz="0" w:space="0" w:color="auto"/>
          </w:divBdr>
        </w:div>
        <w:div w:id="1145708253">
          <w:marLeft w:val="0"/>
          <w:marRight w:val="0"/>
          <w:marTop w:val="0"/>
          <w:marBottom w:val="0"/>
          <w:divBdr>
            <w:top w:val="none" w:sz="0" w:space="0" w:color="auto"/>
            <w:left w:val="none" w:sz="0" w:space="0" w:color="auto"/>
            <w:bottom w:val="none" w:sz="0" w:space="0" w:color="auto"/>
            <w:right w:val="none" w:sz="0" w:space="0" w:color="auto"/>
          </w:divBdr>
        </w:div>
        <w:div w:id="64256446">
          <w:marLeft w:val="0"/>
          <w:marRight w:val="0"/>
          <w:marTop w:val="0"/>
          <w:marBottom w:val="0"/>
          <w:divBdr>
            <w:top w:val="none" w:sz="0" w:space="0" w:color="auto"/>
            <w:left w:val="none" w:sz="0" w:space="0" w:color="auto"/>
            <w:bottom w:val="none" w:sz="0" w:space="0" w:color="auto"/>
            <w:right w:val="none" w:sz="0" w:space="0" w:color="auto"/>
          </w:divBdr>
        </w:div>
        <w:div w:id="121005209">
          <w:marLeft w:val="0"/>
          <w:marRight w:val="0"/>
          <w:marTop w:val="0"/>
          <w:marBottom w:val="0"/>
          <w:divBdr>
            <w:top w:val="none" w:sz="0" w:space="0" w:color="auto"/>
            <w:left w:val="none" w:sz="0" w:space="0" w:color="auto"/>
            <w:bottom w:val="none" w:sz="0" w:space="0" w:color="auto"/>
            <w:right w:val="none" w:sz="0" w:space="0" w:color="auto"/>
          </w:divBdr>
        </w:div>
        <w:div w:id="1497107067">
          <w:marLeft w:val="0"/>
          <w:marRight w:val="0"/>
          <w:marTop w:val="0"/>
          <w:marBottom w:val="0"/>
          <w:divBdr>
            <w:top w:val="none" w:sz="0" w:space="0" w:color="auto"/>
            <w:left w:val="none" w:sz="0" w:space="0" w:color="auto"/>
            <w:bottom w:val="none" w:sz="0" w:space="0" w:color="auto"/>
            <w:right w:val="none" w:sz="0" w:space="0" w:color="auto"/>
          </w:divBdr>
        </w:div>
        <w:div w:id="615059772">
          <w:marLeft w:val="0"/>
          <w:marRight w:val="0"/>
          <w:marTop w:val="0"/>
          <w:marBottom w:val="0"/>
          <w:divBdr>
            <w:top w:val="none" w:sz="0" w:space="0" w:color="auto"/>
            <w:left w:val="none" w:sz="0" w:space="0" w:color="auto"/>
            <w:bottom w:val="none" w:sz="0" w:space="0" w:color="auto"/>
            <w:right w:val="none" w:sz="0" w:space="0" w:color="auto"/>
          </w:divBdr>
        </w:div>
        <w:div w:id="753551690">
          <w:marLeft w:val="0"/>
          <w:marRight w:val="0"/>
          <w:marTop w:val="0"/>
          <w:marBottom w:val="0"/>
          <w:divBdr>
            <w:top w:val="none" w:sz="0" w:space="0" w:color="auto"/>
            <w:left w:val="none" w:sz="0" w:space="0" w:color="auto"/>
            <w:bottom w:val="none" w:sz="0" w:space="0" w:color="auto"/>
            <w:right w:val="none" w:sz="0" w:space="0" w:color="auto"/>
          </w:divBdr>
        </w:div>
        <w:div w:id="1256789158">
          <w:marLeft w:val="0"/>
          <w:marRight w:val="0"/>
          <w:marTop w:val="0"/>
          <w:marBottom w:val="0"/>
          <w:divBdr>
            <w:top w:val="none" w:sz="0" w:space="0" w:color="auto"/>
            <w:left w:val="none" w:sz="0" w:space="0" w:color="auto"/>
            <w:bottom w:val="none" w:sz="0" w:space="0" w:color="auto"/>
            <w:right w:val="none" w:sz="0" w:space="0" w:color="auto"/>
          </w:divBdr>
        </w:div>
        <w:div w:id="1047028480">
          <w:marLeft w:val="0"/>
          <w:marRight w:val="0"/>
          <w:marTop w:val="0"/>
          <w:marBottom w:val="0"/>
          <w:divBdr>
            <w:top w:val="none" w:sz="0" w:space="0" w:color="auto"/>
            <w:left w:val="none" w:sz="0" w:space="0" w:color="auto"/>
            <w:bottom w:val="none" w:sz="0" w:space="0" w:color="auto"/>
            <w:right w:val="none" w:sz="0" w:space="0" w:color="auto"/>
          </w:divBdr>
        </w:div>
        <w:div w:id="249780491">
          <w:marLeft w:val="0"/>
          <w:marRight w:val="0"/>
          <w:marTop w:val="0"/>
          <w:marBottom w:val="0"/>
          <w:divBdr>
            <w:top w:val="none" w:sz="0" w:space="0" w:color="auto"/>
            <w:left w:val="none" w:sz="0" w:space="0" w:color="auto"/>
            <w:bottom w:val="none" w:sz="0" w:space="0" w:color="auto"/>
            <w:right w:val="none" w:sz="0" w:space="0" w:color="auto"/>
          </w:divBdr>
        </w:div>
        <w:div w:id="174005867">
          <w:marLeft w:val="0"/>
          <w:marRight w:val="0"/>
          <w:marTop w:val="0"/>
          <w:marBottom w:val="0"/>
          <w:divBdr>
            <w:top w:val="none" w:sz="0" w:space="0" w:color="auto"/>
            <w:left w:val="none" w:sz="0" w:space="0" w:color="auto"/>
            <w:bottom w:val="none" w:sz="0" w:space="0" w:color="auto"/>
            <w:right w:val="none" w:sz="0" w:space="0" w:color="auto"/>
          </w:divBdr>
        </w:div>
        <w:div w:id="1882551806">
          <w:marLeft w:val="0"/>
          <w:marRight w:val="0"/>
          <w:marTop w:val="0"/>
          <w:marBottom w:val="0"/>
          <w:divBdr>
            <w:top w:val="none" w:sz="0" w:space="0" w:color="auto"/>
            <w:left w:val="none" w:sz="0" w:space="0" w:color="auto"/>
            <w:bottom w:val="none" w:sz="0" w:space="0" w:color="auto"/>
            <w:right w:val="none" w:sz="0" w:space="0" w:color="auto"/>
          </w:divBdr>
        </w:div>
        <w:div w:id="981497707">
          <w:marLeft w:val="0"/>
          <w:marRight w:val="0"/>
          <w:marTop w:val="0"/>
          <w:marBottom w:val="0"/>
          <w:divBdr>
            <w:top w:val="none" w:sz="0" w:space="0" w:color="auto"/>
            <w:left w:val="none" w:sz="0" w:space="0" w:color="auto"/>
            <w:bottom w:val="none" w:sz="0" w:space="0" w:color="auto"/>
            <w:right w:val="none" w:sz="0" w:space="0" w:color="auto"/>
          </w:divBdr>
        </w:div>
        <w:div w:id="1896433219">
          <w:marLeft w:val="0"/>
          <w:marRight w:val="0"/>
          <w:marTop w:val="0"/>
          <w:marBottom w:val="0"/>
          <w:divBdr>
            <w:top w:val="none" w:sz="0" w:space="0" w:color="auto"/>
            <w:left w:val="none" w:sz="0" w:space="0" w:color="auto"/>
            <w:bottom w:val="none" w:sz="0" w:space="0" w:color="auto"/>
            <w:right w:val="none" w:sz="0" w:space="0" w:color="auto"/>
          </w:divBdr>
        </w:div>
        <w:div w:id="290479287">
          <w:marLeft w:val="0"/>
          <w:marRight w:val="0"/>
          <w:marTop w:val="0"/>
          <w:marBottom w:val="0"/>
          <w:divBdr>
            <w:top w:val="none" w:sz="0" w:space="0" w:color="auto"/>
            <w:left w:val="none" w:sz="0" w:space="0" w:color="auto"/>
            <w:bottom w:val="none" w:sz="0" w:space="0" w:color="auto"/>
            <w:right w:val="none" w:sz="0" w:space="0" w:color="auto"/>
          </w:divBdr>
        </w:div>
        <w:div w:id="2118719038">
          <w:marLeft w:val="0"/>
          <w:marRight w:val="0"/>
          <w:marTop w:val="0"/>
          <w:marBottom w:val="0"/>
          <w:divBdr>
            <w:top w:val="none" w:sz="0" w:space="0" w:color="auto"/>
            <w:left w:val="none" w:sz="0" w:space="0" w:color="auto"/>
            <w:bottom w:val="none" w:sz="0" w:space="0" w:color="auto"/>
            <w:right w:val="none" w:sz="0" w:space="0" w:color="auto"/>
          </w:divBdr>
        </w:div>
        <w:div w:id="1740131047">
          <w:marLeft w:val="0"/>
          <w:marRight w:val="0"/>
          <w:marTop w:val="0"/>
          <w:marBottom w:val="0"/>
          <w:divBdr>
            <w:top w:val="none" w:sz="0" w:space="0" w:color="auto"/>
            <w:left w:val="none" w:sz="0" w:space="0" w:color="auto"/>
            <w:bottom w:val="none" w:sz="0" w:space="0" w:color="auto"/>
            <w:right w:val="none" w:sz="0" w:space="0" w:color="auto"/>
          </w:divBdr>
        </w:div>
        <w:div w:id="505173483">
          <w:marLeft w:val="0"/>
          <w:marRight w:val="0"/>
          <w:marTop w:val="0"/>
          <w:marBottom w:val="0"/>
          <w:divBdr>
            <w:top w:val="none" w:sz="0" w:space="0" w:color="auto"/>
            <w:left w:val="none" w:sz="0" w:space="0" w:color="auto"/>
            <w:bottom w:val="none" w:sz="0" w:space="0" w:color="auto"/>
            <w:right w:val="none" w:sz="0" w:space="0" w:color="auto"/>
          </w:divBdr>
        </w:div>
        <w:div w:id="928150493">
          <w:marLeft w:val="0"/>
          <w:marRight w:val="0"/>
          <w:marTop w:val="0"/>
          <w:marBottom w:val="0"/>
          <w:divBdr>
            <w:top w:val="none" w:sz="0" w:space="0" w:color="auto"/>
            <w:left w:val="none" w:sz="0" w:space="0" w:color="auto"/>
            <w:bottom w:val="none" w:sz="0" w:space="0" w:color="auto"/>
            <w:right w:val="none" w:sz="0" w:space="0" w:color="auto"/>
          </w:divBdr>
        </w:div>
        <w:div w:id="435910824">
          <w:marLeft w:val="0"/>
          <w:marRight w:val="0"/>
          <w:marTop w:val="0"/>
          <w:marBottom w:val="0"/>
          <w:divBdr>
            <w:top w:val="none" w:sz="0" w:space="0" w:color="auto"/>
            <w:left w:val="none" w:sz="0" w:space="0" w:color="auto"/>
            <w:bottom w:val="none" w:sz="0" w:space="0" w:color="auto"/>
            <w:right w:val="none" w:sz="0" w:space="0" w:color="auto"/>
          </w:divBdr>
        </w:div>
        <w:div w:id="2094743976">
          <w:marLeft w:val="0"/>
          <w:marRight w:val="0"/>
          <w:marTop w:val="0"/>
          <w:marBottom w:val="0"/>
          <w:divBdr>
            <w:top w:val="none" w:sz="0" w:space="0" w:color="auto"/>
            <w:left w:val="none" w:sz="0" w:space="0" w:color="auto"/>
            <w:bottom w:val="none" w:sz="0" w:space="0" w:color="auto"/>
            <w:right w:val="none" w:sz="0" w:space="0" w:color="auto"/>
          </w:divBdr>
        </w:div>
        <w:div w:id="1708674967">
          <w:marLeft w:val="0"/>
          <w:marRight w:val="0"/>
          <w:marTop w:val="0"/>
          <w:marBottom w:val="0"/>
          <w:divBdr>
            <w:top w:val="none" w:sz="0" w:space="0" w:color="auto"/>
            <w:left w:val="none" w:sz="0" w:space="0" w:color="auto"/>
            <w:bottom w:val="none" w:sz="0" w:space="0" w:color="auto"/>
            <w:right w:val="none" w:sz="0" w:space="0" w:color="auto"/>
          </w:divBdr>
        </w:div>
        <w:div w:id="2102531707">
          <w:marLeft w:val="0"/>
          <w:marRight w:val="0"/>
          <w:marTop w:val="0"/>
          <w:marBottom w:val="0"/>
          <w:divBdr>
            <w:top w:val="none" w:sz="0" w:space="0" w:color="auto"/>
            <w:left w:val="none" w:sz="0" w:space="0" w:color="auto"/>
            <w:bottom w:val="none" w:sz="0" w:space="0" w:color="auto"/>
            <w:right w:val="none" w:sz="0" w:space="0" w:color="auto"/>
          </w:divBdr>
        </w:div>
        <w:div w:id="240414996">
          <w:marLeft w:val="0"/>
          <w:marRight w:val="0"/>
          <w:marTop w:val="0"/>
          <w:marBottom w:val="0"/>
          <w:divBdr>
            <w:top w:val="none" w:sz="0" w:space="0" w:color="auto"/>
            <w:left w:val="none" w:sz="0" w:space="0" w:color="auto"/>
            <w:bottom w:val="none" w:sz="0" w:space="0" w:color="auto"/>
            <w:right w:val="none" w:sz="0" w:space="0" w:color="auto"/>
          </w:divBdr>
        </w:div>
        <w:div w:id="1151947516">
          <w:marLeft w:val="0"/>
          <w:marRight w:val="0"/>
          <w:marTop w:val="0"/>
          <w:marBottom w:val="0"/>
          <w:divBdr>
            <w:top w:val="none" w:sz="0" w:space="0" w:color="auto"/>
            <w:left w:val="none" w:sz="0" w:space="0" w:color="auto"/>
            <w:bottom w:val="none" w:sz="0" w:space="0" w:color="auto"/>
            <w:right w:val="none" w:sz="0" w:space="0" w:color="auto"/>
          </w:divBdr>
        </w:div>
        <w:div w:id="682710300">
          <w:marLeft w:val="0"/>
          <w:marRight w:val="0"/>
          <w:marTop w:val="0"/>
          <w:marBottom w:val="0"/>
          <w:divBdr>
            <w:top w:val="none" w:sz="0" w:space="0" w:color="auto"/>
            <w:left w:val="none" w:sz="0" w:space="0" w:color="auto"/>
            <w:bottom w:val="none" w:sz="0" w:space="0" w:color="auto"/>
            <w:right w:val="none" w:sz="0" w:space="0" w:color="auto"/>
          </w:divBdr>
        </w:div>
        <w:div w:id="1158502344">
          <w:marLeft w:val="0"/>
          <w:marRight w:val="0"/>
          <w:marTop w:val="0"/>
          <w:marBottom w:val="0"/>
          <w:divBdr>
            <w:top w:val="none" w:sz="0" w:space="0" w:color="auto"/>
            <w:left w:val="none" w:sz="0" w:space="0" w:color="auto"/>
            <w:bottom w:val="none" w:sz="0" w:space="0" w:color="auto"/>
            <w:right w:val="none" w:sz="0" w:space="0" w:color="auto"/>
          </w:divBdr>
        </w:div>
        <w:div w:id="1077286190">
          <w:marLeft w:val="0"/>
          <w:marRight w:val="0"/>
          <w:marTop w:val="0"/>
          <w:marBottom w:val="0"/>
          <w:divBdr>
            <w:top w:val="none" w:sz="0" w:space="0" w:color="auto"/>
            <w:left w:val="none" w:sz="0" w:space="0" w:color="auto"/>
            <w:bottom w:val="none" w:sz="0" w:space="0" w:color="auto"/>
            <w:right w:val="none" w:sz="0" w:space="0" w:color="auto"/>
          </w:divBdr>
        </w:div>
        <w:div w:id="388847099">
          <w:marLeft w:val="0"/>
          <w:marRight w:val="0"/>
          <w:marTop w:val="0"/>
          <w:marBottom w:val="0"/>
          <w:divBdr>
            <w:top w:val="none" w:sz="0" w:space="0" w:color="auto"/>
            <w:left w:val="none" w:sz="0" w:space="0" w:color="auto"/>
            <w:bottom w:val="none" w:sz="0" w:space="0" w:color="auto"/>
            <w:right w:val="none" w:sz="0" w:space="0" w:color="auto"/>
          </w:divBdr>
        </w:div>
        <w:div w:id="628971507">
          <w:marLeft w:val="0"/>
          <w:marRight w:val="0"/>
          <w:marTop w:val="0"/>
          <w:marBottom w:val="0"/>
          <w:divBdr>
            <w:top w:val="none" w:sz="0" w:space="0" w:color="auto"/>
            <w:left w:val="none" w:sz="0" w:space="0" w:color="auto"/>
            <w:bottom w:val="none" w:sz="0" w:space="0" w:color="auto"/>
            <w:right w:val="none" w:sz="0" w:space="0" w:color="auto"/>
          </w:divBdr>
        </w:div>
        <w:div w:id="412824838">
          <w:marLeft w:val="0"/>
          <w:marRight w:val="0"/>
          <w:marTop w:val="0"/>
          <w:marBottom w:val="0"/>
          <w:divBdr>
            <w:top w:val="none" w:sz="0" w:space="0" w:color="auto"/>
            <w:left w:val="none" w:sz="0" w:space="0" w:color="auto"/>
            <w:bottom w:val="none" w:sz="0" w:space="0" w:color="auto"/>
            <w:right w:val="none" w:sz="0" w:space="0" w:color="auto"/>
          </w:divBdr>
        </w:div>
      </w:divsChild>
    </w:div>
    <w:div w:id="1270359702">
      <w:bodyDiv w:val="1"/>
      <w:marLeft w:val="0"/>
      <w:marRight w:val="0"/>
      <w:marTop w:val="0"/>
      <w:marBottom w:val="0"/>
      <w:divBdr>
        <w:top w:val="none" w:sz="0" w:space="0" w:color="auto"/>
        <w:left w:val="none" w:sz="0" w:space="0" w:color="auto"/>
        <w:bottom w:val="none" w:sz="0" w:space="0" w:color="auto"/>
        <w:right w:val="none" w:sz="0" w:space="0" w:color="auto"/>
      </w:divBdr>
    </w:div>
    <w:div w:id="1279990901">
      <w:bodyDiv w:val="1"/>
      <w:marLeft w:val="0"/>
      <w:marRight w:val="0"/>
      <w:marTop w:val="0"/>
      <w:marBottom w:val="0"/>
      <w:divBdr>
        <w:top w:val="none" w:sz="0" w:space="0" w:color="auto"/>
        <w:left w:val="none" w:sz="0" w:space="0" w:color="auto"/>
        <w:bottom w:val="none" w:sz="0" w:space="0" w:color="auto"/>
        <w:right w:val="none" w:sz="0" w:space="0" w:color="auto"/>
      </w:divBdr>
    </w:div>
    <w:div w:id="1315642586">
      <w:bodyDiv w:val="1"/>
      <w:marLeft w:val="0"/>
      <w:marRight w:val="0"/>
      <w:marTop w:val="0"/>
      <w:marBottom w:val="0"/>
      <w:divBdr>
        <w:top w:val="none" w:sz="0" w:space="0" w:color="auto"/>
        <w:left w:val="none" w:sz="0" w:space="0" w:color="auto"/>
        <w:bottom w:val="none" w:sz="0" w:space="0" w:color="auto"/>
        <w:right w:val="none" w:sz="0" w:space="0" w:color="auto"/>
      </w:divBdr>
    </w:div>
    <w:div w:id="1413241240">
      <w:bodyDiv w:val="1"/>
      <w:marLeft w:val="0"/>
      <w:marRight w:val="0"/>
      <w:marTop w:val="0"/>
      <w:marBottom w:val="0"/>
      <w:divBdr>
        <w:top w:val="none" w:sz="0" w:space="0" w:color="auto"/>
        <w:left w:val="none" w:sz="0" w:space="0" w:color="auto"/>
        <w:bottom w:val="none" w:sz="0" w:space="0" w:color="auto"/>
        <w:right w:val="none" w:sz="0" w:space="0" w:color="auto"/>
      </w:divBdr>
    </w:div>
    <w:div w:id="1416980087">
      <w:bodyDiv w:val="1"/>
      <w:marLeft w:val="0"/>
      <w:marRight w:val="0"/>
      <w:marTop w:val="0"/>
      <w:marBottom w:val="0"/>
      <w:divBdr>
        <w:top w:val="none" w:sz="0" w:space="0" w:color="auto"/>
        <w:left w:val="none" w:sz="0" w:space="0" w:color="auto"/>
        <w:bottom w:val="none" w:sz="0" w:space="0" w:color="auto"/>
        <w:right w:val="none" w:sz="0" w:space="0" w:color="auto"/>
      </w:divBdr>
    </w:div>
    <w:div w:id="1423530837">
      <w:bodyDiv w:val="1"/>
      <w:marLeft w:val="0"/>
      <w:marRight w:val="0"/>
      <w:marTop w:val="0"/>
      <w:marBottom w:val="0"/>
      <w:divBdr>
        <w:top w:val="none" w:sz="0" w:space="0" w:color="auto"/>
        <w:left w:val="none" w:sz="0" w:space="0" w:color="auto"/>
        <w:bottom w:val="none" w:sz="0" w:space="0" w:color="auto"/>
        <w:right w:val="none" w:sz="0" w:space="0" w:color="auto"/>
      </w:divBdr>
    </w:div>
    <w:div w:id="1425763625">
      <w:bodyDiv w:val="1"/>
      <w:marLeft w:val="0"/>
      <w:marRight w:val="0"/>
      <w:marTop w:val="0"/>
      <w:marBottom w:val="0"/>
      <w:divBdr>
        <w:top w:val="none" w:sz="0" w:space="0" w:color="auto"/>
        <w:left w:val="none" w:sz="0" w:space="0" w:color="auto"/>
        <w:bottom w:val="none" w:sz="0" w:space="0" w:color="auto"/>
        <w:right w:val="none" w:sz="0" w:space="0" w:color="auto"/>
      </w:divBdr>
    </w:div>
    <w:div w:id="1471093507">
      <w:bodyDiv w:val="1"/>
      <w:marLeft w:val="0"/>
      <w:marRight w:val="0"/>
      <w:marTop w:val="0"/>
      <w:marBottom w:val="0"/>
      <w:divBdr>
        <w:top w:val="none" w:sz="0" w:space="0" w:color="auto"/>
        <w:left w:val="none" w:sz="0" w:space="0" w:color="auto"/>
        <w:bottom w:val="none" w:sz="0" w:space="0" w:color="auto"/>
        <w:right w:val="none" w:sz="0" w:space="0" w:color="auto"/>
      </w:divBdr>
    </w:div>
    <w:div w:id="1474056381">
      <w:bodyDiv w:val="1"/>
      <w:marLeft w:val="0"/>
      <w:marRight w:val="0"/>
      <w:marTop w:val="0"/>
      <w:marBottom w:val="0"/>
      <w:divBdr>
        <w:top w:val="none" w:sz="0" w:space="0" w:color="auto"/>
        <w:left w:val="none" w:sz="0" w:space="0" w:color="auto"/>
        <w:bottom w:val="none" w:sz="0" w:space="0" w:color="auto"/>
        <w:right w:val="none" w:sz="0" w:space="0" w:color="auto"/>
      </w:divBdr>
    </w:div>
    <w:div w:id="1526361680">
      <w:bodyDiv w:val="1"/>
      <w:marLeft w:val="0"/>
      <w:marRight w:val="0"/>
      <w:marTop w:val="0"/>
      <w:marBottom w:val="0"/>
      <w:divBdr>
        <w:top w:val="none" w:sz="0" w:space="0" w:color="auto"/>
        <w:left w:val="none" w:sz="0" w:space="0" w:color="auto"/>
        <w:bottom w:val="none" w:sz="0" w:space="0" w:color="auto"/>
        <w:right w:val="none" w:sz="0" w:space="0" w:color="auto"/>
      </w:divBdr>
    </w:div>
    <w:div w:id="1528130444">
      <w:bodyDiv w:val="1"/>
      <w:marLeft w:val="0"/>
      <w:marRight w:val="0"/>
      <w:marTop w:val="0"/>
      <w:marBottom w:val="0"/>
      <w:divBdr>
        <w:top w:val="none" w:sz="0" w:space="0" w:color="auto"/>
        <w:left w:val="none" w:sz="0" w:space="0" w:color="auto"/>
        <w:bottom w:val="none" w:sz="0" w:space="0" w:color="auto"/>
        <w:right w:val="none" w:sz="0" w:space="0" w:color="auto"/>
      </w:divBdr>
    </w:div>
    <w:div w:id="1554808279">
      <w:bodyDiv w:val="1"/>
      <w:marLeft w:val="0"/>
      <w:marRight w:val="0"/>
      <w:marTop w:val="0"/>
      <w:marBottom w:val="0"/>
      <w:divBdr>
        <w:top w:val="none" w:sz="0" w:space="0" w:color="auto"/>
        <w:left w:val="none" w:sz="0" w:space="0" w:color="auto"/>
        <w:bottom w:val="none" w:sz="0" w:space="0" w:color="auto"/>
        <w:right w:val="none" w:sz="0" w:space="0" w:color="auto"/>
      </w:divBdr>
    </w:div>
    <w:div w:id="1555432579">
      <w:bodyDiv w:val="1"/>
      <w:marLeft w:val="0"/>
      <w:marRight w:val="0"/>
      <w:marTop w:val="0"/>
      <w:marBottom w:val="0"/>
      <w:divBdr>
        <w:top w:val="none" w:sz="0" w:space="0" w:color="auto"/>
        <w:left w:val="none" w:sz="0" w:space="0" w:color="auto"/>
        <w:bottom w:val="none" w:sz="0" w:space="0" w:color="auto"/>
        <w:right w:val="none" w:sz="0" w:space="0" w:color="auto"/>
      </w:divBdr>
    </w:div>
    <w:div w:id="1612516252">
      <w:bodyDiv w:val="1"/>
      <w:marLeft w:val="0"/>
      <w:marRight w:val="0"/>
      <w:marTop w:val="0"/>
      <w:marBottom w:val="0"/>
      <w:divBdr>
        <w:top w:val="none" w:sz="0" w:space="0" w:color="auto"/>
        <w:left w:val="none" w:sz="0" w:space="0" w:color="auto"/>
        <w:bottom w:val="none" w:sz="0" w:space="0" w:color="auto"/>
        <w:right w:val="none" w:sz="0" w:space="0" w:color="auto"/>
      </w:divBdr>
    </w:div>
    <w:div w:id="1687560625">
      <w:bodyDiv w:val="1"/>
      <w:marLeft w:val="0"/>
      <w:marRight w:val="0"/>
      <w:marTop w:val="0"/>
      <w:marBottom w:val="0"/>
      <w:divBdr>
        <w:top w:val="none" w:sz="0" w:space="0" w:color="auto"/>
        <w:left w:val="none" w:sz="0" w:space="0" w:color="auto"/>
        <w:bottom w:val="none" w:sz="0" w:space="0" w:color="auto"/>
        <w:right w:val="none" w:sz="0" w:space="0" w:color="auto"/>
      </w:divBdr>
    </w:div>
    <w:div w:id="1711613512">
      <w:bodyDiv w:val="1"/>
      <w:marLeft w:val="0"/>
      <w:marRight w:val="0"/>
      <w:marTop w:val="0"/>
      <w:marBottom w:val="0"/>
      <w:divBdr>
        <w:top w:val="none" w:sz="0" w:space="0" w:color="auto"/>
        <w:left w:val="none" w:sz="0" w:space="0" w:color="auto"/>
        <w:bottom w:val="none" w:sz="0" w:space="0" w:color="auto"/>
        <w:right w:val="none" w:sz="0" w:space="0" w:color="auto"/>
      </w:divBdr>
    </w:div>
    <w:div w:id="1743285962">
      <w:bodyDiv w:val="1"/>
      <w:marLeft w:val="0"/>
      <w:marRight w:val="0"/>
      <w:marTop w:val="0"/>
      <w:marBottom w:val="0"/>
      <w:divBdr>
        <w:top w:val="none" w:sz="0" w:space="0" w:color="auto"/>
        <w:left w:val="none" w:sz="0" w:space="0" w:color="auto"/>
        <w:bottom w:val="none" w:sz="0" w:space="0" w:color="auto"/>
        <w:right w:val="none" w:sz="0" w:space="0" w:color="auto"/>
      </w:divBdr>
    </w:div>
    <w:div w:id="1825702482">
      <w:bodyDiv w:val="1"/>
      <w:marLeft w:val="0"/>
      <w:marRight w:val="0"/>
      <w:marTop w:val="0"/>
      <w:marBottom w:val="0"/>
      <w:divBdr>
        <w:top w:val="none" w:sz="0" w:space="0" w:color="auto"/>
        <w:left w:val="none" w:sz="0" w:space="0" w:color="auto"/>
        <w:bottom w:val="none" w:sz="0" w:space="0" w:color="auto"/>
        <w:right w:val="none" w:sz="0" w:space="0" w:color="auto"/>
      </w:divBdr>
    </w:div>
    <w:div w:id="1841002458">
      <w:bodyDiv w:val="1"/>
      <w:marLeft w:val="0"/>
      <w:marRight w:val="0"/>
      <w:marTop w:val="0"/>
      <w:marBottom w:val="0"/>
      <w:divBdr>
        <w:top w:val="none" w:sz="0" w:space="0" w:color="auto"/>
        <w:left w:val="none" w:sz="0" w:space="0" w:color="auto"/>
        <w:bottom w:val="none" w:sz="0" w:space="0" w:color="auto"/>
        <w:right w:val="none" w:sz="0" w:space="0" w:color="auto"/>
      </w:divBdr>
    </w:div>
    <w:div w:id="1875921145">
      <w:bodyDiv w:val="1"/>
      <w:marLeft w:val="0"/>
      <w:marRight w:val="0"/>
      <w:marTop w:val="0"/>
      <w:marBottom w:val="0"/>
      <w:divBdr>
        <w:top w:val="none" w:sz="0" w:space="0" w:color="auto"/>
        <w:left w:val="none" w:sz="0" w:space="0" w:color="auto"/>
        <w:bottom w:val="none" w:sz="0" w:space="0" w:color="auto"/>
        <w:right w:val="none" w:sz="0" w:space="0" w:color="auto"/>
      </w:divBdr>
    </w:div>
    <w:div w:id="1881090906">
      <w:bodyDiv w:val="1"/>
      <w:marLeft w:val="0"/>
      <w:marRight w:val="0"/>
      <w:marTop w:val="0"/>
      <w:marBottom w:val="0"/>
      <w:divBdr>
        <w:top w:val="none" w:sz="0" w:space="0" w:color="auto"/>
        <w:left w:val="none" w:sz="0" w:space="0" w:color="auto"/>
        <w:bottom w:val="none" w:sz="0" w:space="0" w:color="auto"/>
        <w:right w:val="none" w:sz="0" w:space="0" w:color="auto"/>
      </w:divBdr>
    </w:div>
    <w:div w:id="1894348351">
      <w:bodyDiv w:val="1"/>
      <w:marLeft w:val="0"/>
      <w:marRight w:val="0"/>
      <w:marTop w:val="0"/>
      <w:marBottom w:val="0"/>
      <w:divBdr>
        <w:top w:val="none" w:sz="0" w:space="0" w:color="auto"/>
        <w:left w:val="none" w:sz="0" w:space="0" w:color="auto"/>
        <w:bottom w:val="none" w:sz="0" w:space="0" w:color="auto"/>
        <w:right w:val="none" w:sz="0" w:space="0" w:color="auto"/>
      </w:divBdr>
    </w:div>
    <w:div w:id="1913856922">
      <w:bodyDiv w:val="1"/>
      <w:marLeft w:val="0"/>
      <w:marRight w:val="0"/>
      <w:marTop w:val="0"/>
      <w:marBottom w:val="0"/>
      <w:divBdr>
        <w:top w:val="none" w:sz="0" w:space="0" w:color="auto"/>
        <w:left w:val="none" w:sz="0" w:space="0" w:color="auto"/>
        <w:bottom w:val="none" w:sz="0" w:space="0" w:color="auto"/>
        <w:right w:val="none" w:sz="0" w:space="0" w:color="auto"/>
      </w:divBdr>
    </w:div>
    <w:div w:id="1977753760">
      <w:bodyDiv w:val="1"/>
      <w:marLeft w:val="0"/>
      <w:marRight w:val="0"/>
      <w:marTop w:val="0"/>
      <w:marBottom w:val="0"/>
      <w:divBdr>
        <w:top w:val="none" w:sz="0" w:space="0" w:color="auto"/>
        <w:left w:val="none" w:sz="0" w:space="0" w:color="auto"/>
        <w:bottom w:val="none" w:sz="0" w:space="0" w:color="auto"/>
        <w:right w:val="none" w:sz="0" w:space="0" w:color="auto"/>
      </w:divBdr>
    </w:div>
    <w:div w:id="1986353178">
      <w:bodyDiv w:val="1"/>
      <w:marLeft w:val="0"/>
      <w:marRight w:val="0"/>
      <w:marTop w:val="0"/>
      <w:marBottom w:val="0"/>
      <w:divBdr>
        <w:top w:val="none" w:sz="0" w:space="0" w:color="auto"/>
        <w:left w:val="none" w:sz="0" w:space="0" w:color="auto"/>
        <w:bottom w:val="none" w:sz="0" w:space="0" w:color="auto"/>
        <w:right w:val="none" w:sz="0" w:space="0" w:color="auto"/>
      </w:divBdr>
    </w:div>
    <w:div w:id="2066560074">
      <w:bodyDiv w:val="1"/>
      <w:marLeft w:val="0"/>
      <w:marRight w:val="0"/>
      <w:marTop w:val="0"/>
      <w:marBottom w:val="0"/>
      <w:divBdr>
        <w:top w:val="none" w:sz="0" w:space="0" w:color="auto"/>
        <w:left w:val="none" w:sz="0" w:space="0" w:color="auto"/>
        <w:bottom w:val="none" w:sz="0" w:space="0" w:color="auto"/>
        <w:right w:val="none" w:sz="0" w:space="0" w:color="auto"/>
      </w:divBdr>
    </w:div>
    <w:div w:id="2077967497">
      <w:bodyDiv w:val="1"/>
      <w:marLeft w:val="0"/>
      <w:marRight w:val="0"/>
      <w:marTop w:val="0"/>
      <w:marBottom w:val="0"/>
      <w:divBdr>
        <w:top w:val="none" w:sz="0" w:space="0" w:color="auto"/>
        <w:left w:val="none" w:sz="0" w:space="0" w:color="auto"/>
        <w:bottom w:val="none" w:sz="0" w:space="0" w:color="auto"/>
        <w:right w:val="none" w:sz="0" w:space="0" w:color="auto"/>
      </w:divBdr>
    </w:div>
    <w:div w:id="2114013369">
      <w:bodyDiv w:val="1"/>
      <w:marLeft w:val="0"/>
      <w:marRight w:val="0"/>
      <w:marTop w:val="0"/>
      <w:marBottom w:val="0"/>
      <w:divBdr>
        <w:top w:val="none" w:sz="0" w:space="0" w:color="auto"/>
        <w:left w:val="none" w:sz="0" w:space="0" w:color="auto"/>
        <w:bottom w:val="none" w:sz="0" w:space="0" w:color="auto"/>
        <w:right w:val="none" w:sz="0" w:space="0" w:color="auto"/>
      </w:divBdr>
    </w:div>
    <w:div w:id="2121877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655C7F-0D91-4643-9067-7629AA05F7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1044</TotalTime>
  <Pages>59</Pages>
  <Words>12436</Words>
  <Characters>67158</Characters>
  <Application>Microsoft Office Word</Application>
  <DocSecurity>0</DocSecurity>
  <Lines>559</Lines>
  <Paragraphs>158</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79436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lucidio.moreira</dc:creator>
  <cp:lastModifiedBy>Paulo Vitor Baptista Ramos</cp:lastModifiedBy>
  <cp:revision>19</cp:revision>
  <cp:lastPrinted>2019-12-27T17:34:00Z</cp:lastPrinted>
  <dcterms:created xsi:type="dcterms:W3CDTF">2019-10-31T20:00:00Z</dcterms:created>
  <dcterms:modified xsi:type="dcterms:W3CDTF">2020-01-15T12:37:00Z</dcterms:modified>
</cp:coreProperties>
</file>